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D8" w:rsidRDefault="00E82ED8" w:rsidP="00E82ED8">
      <w:pPr>
        <w:pStyle w:val="berschrift1"/>
        <w:numPr>
          <w:ilvl w:val="0"/>
          <w:numId w:val="1"/>
        </w:numPr>
        <w:spacing w:before="0" w:after="0"/>
      </w:pPr>
      <w:bookmarkStart w:id="0" w:name="_Toc423253056"/>
      <w:bookmarkStart w:id="1" w:name="_GoBack"/>
      <w:bookmarkEnd w:id="1"/>
      <w:r>
        <w:t>Der zivilrechtliche Anspruchsaufbau</w:t>
      </w:r>
      <w:bookmarkEnd w:id="0"/>
    </w:p>
    <w:p w:rsidR="00E82ED8" w:rsidRDefault="00E82ED8" w:rsidP="00E82ED8">
      <w:pPr>
        <w:spacing w:line="360" w:lineRule="auto"/>
        <w:jc w:val="both"/>
        <w:rPr>
          <w:rFonts w:ascii="Times New Roman Standard" w:hAnsi="Times New Roman Standard"/>
          <w:sz w:val="24"/>
          <w:u w:val="single"/>
        </w:rPr>
      </w:pPr>
    </w:p>
    <w:p w:rsidR="00E82ED8" w:rsidRDefault="00E82ED8" w:rsidP="00E82ED8">
      <w:pPr>
        <w:spacing w:line="360" w:lineRule="auto"/>
        <w:jc w:val="both"/>
        <w:rPr>
          <w:rFonts w:ascii="Times New Roman Standard" w:hAnsi="Times New Roman Standard"/>
          <w:sz w:val="24"/>
        </w:rPr>
      </w:pPr>
      <w:r>
        <w:rPr>
          <w:rFonts w:ascii="Times New Roman Standard" w:hAnsi="Times New Roman Standard"/>
          <w:sz w:val="24"/>
        </w:rPr>
        <w:t xml:space="preserve">Kommen für eine begehrte Rechtsfolge </w:t>
      </w:r>
      <w:r>
        <w:rPr>
          <w:rFonts w:ascii="Times New Roman Standard" w:hAnsi="Times New Roman Standard"/>
          <w:sz w:val="24"/>
          <w:u w:val="single"/>
        </w:rPr>
        <w:t>mehrere</w:t>
      </w:r>
      <w:r>
        <w:rPr>
          <w:rFonts w:ascii="Times New Roman Standard" w:hAnsi="Times New Roman Standard"/>
          <w:sz w:val="24"/>
        </w:rPr>
        <w:t xml:space="preserve"> Anspruchsgrundlagen in Betracht, so sind sie </w:t>
      </w:r>
      <w:r>
        <w:rPr>
          <w:rFonts w:ascii="Times New Roman Standard" w:hAnsi="Times New Roman Standard"/>
          <w:sz w:val="24"/>
          <w:u w:val="single"/>
        </w:rPr>
        <w:t>alle</w:t>
      </w:r>
      <w:r>
        <w:rPr>
          <w:rFonts w:ascii="Times New Roman Standard" w:hAnsi="Times New Roman Standard"/>
          <w:sz w:val="24"/>
        </w:rPr>
        <w:t xml:space="preserve"> zu prüfen.</w:t>
      </w:r>
    </w:p>
    <w:p w:rsidR="00E82ED8" w:rsidRDefault="00E82ED8" w:rsidP="00E82ED8">
      <w:pPr>
        <w:spacing w:line="360" w:lineRule="auto"/>
        <w:jc w:val="both"/>
        <w:rPr>
          <w:rFonts w:ascii="Times New Roman Standard" w:hAnsi="Times New Roman Standard"/>
          <w:sz w:val="24"/>
        </w:rPr>
      </w:pPr>
    </w:p>
    <w:p w:rsidR="00E82ED8" w:rsidRDefault="00E82ED8" w:rsidP="00E82ED8">
      <w:pPr>
        <w:spacing w:line="360" w:lineRule="auto"/>
        <w:jc w:val="both"/>
        <w:rPr>
          <w:rFonts w:ascii="Times New Roman Standard" w:hAnsi="Times New Roman Standard"/>
          <w:sz w:val="24"/>
        </w:rPr>
      </w:pPr>
      <w:r>
        <w:rPr>
          <w:rFonts w:ascii="Times New Roman Standard" w:hAnsi="Times New Roman Standard"/>
          <w:sz w:val="24"/>
        </w:rPr>
        <w:t>Für die Prüfung eines jeden Anspruchs sind die im Vorhergehenden gegebenen Hinweise zu beachten. Soweit allerdings bei der früheren Erörterung eines Anspruchs Fragen bereits geklärt sind, die bei der späteren Untersuchung eines anderen Anspruchs ebenfalls auftreten, ist einfach darauf zu verweisen ("gilt hier entsprechend"). Nicht zulässig sind allerdings Verweisungen auf erst später zu behandelnde Fragen; also nur Rückverweisungen auf bereits Gesagtes, keine Vertröstungen auf später!</w:t>
      </w:r>
    </w:p>
    <w:p w:rsidR="00E82ED8" w:rsidRDefault="00E82ED8" w:rsidP="00E82ED8">
      <w:pPr>
        <w:spacing w:line="360" w:lineRule="auto"/>
        <w:jc w:val="both"/>
        <w:rPr>
          <w:rFonts w:ascii="Times New Roman Standard" w:hAnsi="Times New Roman Standard"/>
          <w:sz w:val="24"/>
        </w:rPr>
      </w:pPr>
    </w:p>
    <w:p w:rsidR="00E82ED8" w:rsidRDefault="00E82ED8" w:rsidP="00E82ED8">
      <w:pPr>
        <w:spacing w:line="360" w:lineRule="auto"/>
        <w:jc w:val="both"/>
        <w:rPr>
          <w:rFonts w:ascii="Times New Roman Standard" w:hAnsi="Times New Roman Standard"/>
          <w:sz w:val="24"/>
        </w:rPr>
      </w:pPr>
      <w:r>
        <w:rPr>
          <w:rFonts w:ascii="Times New Roman Standard" w:hAnsi="Times New Roman Standard"/>
          <w:sz w:val="24"/>
        </w:rPr>
        <w:t xml:space="preserve">Für die </w:t>
      </w:r>
      <w:r>
        <w:rPr>
          <w:rFonts w:ascii="Times New Roman Standard" w:hAnsi="Times New Roman Standard"/>
          <w:sz w:val="24"/>
          <w:u w:val="single"/>
        </w:rPr>
        <w:t>Reihenfolge</w:t>
      </w:r>
      <w:r>
        <w:rPr>
          <w:rFonts w:ascii="Times New Roman Standard" w:hAnsi="Times New Roman Standard"/>
          <w:sz w:val="24"/>
        </w:rPr>
        <w:t>, in der die in Frage kommenden Ansprüche zu prüfen sind, können hier nur einige Hinweise gegeben werden (Vollständigkeit setzte den Überblick über sämtliche bürgerlich-rechtlichen Anspruchsgrundlagen, auch aus dem Sachen-, Familien- und Erbrecht voraus).</w:t>
      </w:r>
    </w:p>
    <w:p w:rsidR="00E82ED8" w:rsidRDefault="00E82ED8" w:rsidP="00E82ED8">
      <w:pPr>
        <w:spacing w:line="360" w:lineRule="auto"/>
        <w:jc w:val="both"/>
        <w:rPr>
          <w:rFonts w:ascii="Times New Roman Standard" w:hAnsi="Times New Roman Standard"/>
          <w:sz w:val="24"/>
        </w:rPr>
      </w:pPr>
    </w:p>
    <w:p w:rsidR="00E82ED8" w:rsidRDefault="00E82ED8" w:rsidP="00E82ED8">
      <w:pPr>
        <w:spacing w:line="360" w:lineRule="auto"/>
        <w:jc w:val="both"/>
        <w:rPr>
          <w:rFonts w:ascii="Times New Roman Standard" w:hAnsi="Times New Roman Standard"/>
          <w:sz w:val="24"/>
        </w:rPr>
      </w:pPr>
      <w:r>
        <w:rPr>
          <w:rFonts w:ascii="Times New Roman Standard" w:hAnsi="Times New Roman Standard"/>
          <w:sz w:val="24"/>
        </w:rPr>
        <w:t xml:space="preserve">Ansprüche aus </w:t>
      </w:r>
      <w:r>
        <w:rPr>
          <w:rFonts w:ascii="Times New Roman Standard" w:hAnsi="Times New Roman Standard"/>
          <w:sz w:val="24"/>
          <w:u w:val="single"/>
        </w:rPr>
        <w:t>Vertrag</w:t>
      </w:r>
      <w:r>
        <w:rPr>
          <w:rFonts w:ascii="Times New Roman Standard" w:hAnsi="Times New Roman Standard"/>
          <w:sz w:val="24"/>
        </w:rPr>
        <w:t xml:space="preserve"> sind zuerst zu prüfen, denn die Vereinbarung der Parteien hat stets den Vorrang vor gesetzlichen Anspruchsgrundlagen. Ist allerdings nach dem Sachverhalt ganz klar, daß vertragliche Beziehungen nicht bestehen, dann ist auch nicht nach Vertragsansprüchen zu fragen - offenbar gegenstandslose Fragen stellt man nicht.</w:t>
      </w:r>
    </w:p>
    <w:p w:rsidR="00E82ED8" w:rsidRDefault="00E82ED8" w:rsidP="00E82ED8">
      <w:pPr>
        <w:spacing w:line="360" w:lineRule="auto"/>
        <w:jc w:val="both"/>
        <w:rPr>
          <w:rFonts w:ascii="Times New Roman Standard" w:hAnsi="Times New Roman Standard"/>
          <w:sz w:val="24"/>
        </w:rPr>
      </w:pPr>
    </w:p>
    <w:p w:rsidR="00E82ED8" w:rsidRDefault="00E82ED8" w:rsidP="00E82ED8">
      <w:pPr>
        <w:spacing w:line="360" w:lineRule="auto"/>
        <w:jc w:val="both"/>
        <w:rPr>
          <w:rFonts w:ascii="Times New Roman Standard" w:hAnsi="Times New Roman Standard"/>
          <w:sz w:val="24"/>
        </w:rPr>
      </w:pPr>
      <w:r>
        <w:rPr>
          <w:rFonts w:ascii="Times New Roman Standard" w:hAnsi="Times New Roman Standard"/>
          <w:sz w:val="24"/>
        </w:rPr>
        <w:t xml:space="preserve">Handelt es sich um </w:t>
      </w:r>
      <w:r>
        <w:rPr>
          <w:rFonts w:ascii="Times New Roman Standard" w:hAnsi="Times New Roman Standard"/>
          <w:sz w:val="24"/>
          <w:u w:val="single"/>
        </w:rPr>
        <w:t>Schadensersatzansprüche</w:t>
      </w:r>
      <w:r>
        <w:rPr>
          <w:rFonts w:ascii="Times New Roman Standard" w:hAnsi="Times New Roman Standard"/>
          <w:sz w:val="24"/>
        </w:rPr>
        <w:t xml:space="preserve">, dann sind - immer unter der Voraussetzung, der Sachverhalt gibt Anlaß dazu - zuerst </w:t>
      </w:r>
      <w:r>
        <w:rPr>
          <w:rFonts w:ascii="Times New Roman Standard" w:hAnsi="Times New Roman Standard"/>
          <w:sz w:val="24"/>
          <w:u w:val="single"/>
        </w:rPr>
        <w:t>Vertrag</w:t>
      </w:r>
      <w:r>
        <w:rPr>
          <w:rFonts w:ascii="Times New Roman Standard" w:hAnsi="Times New Roman Standard"/>
          <w:sz w:val="24"/>
        </w:rPr>
        <w:t>, dann mögli</w:t>
      </w:r>
      <w:r>
        <w:rPr>
          <w:rFonts w:ascii="Times New Roman Standard" w:hAnsi="Times New Roman Standard"/>
          <w:sz w:val="24"/>
        </w:rPr>
        <w:softHyphen/>
        <w:t xml:space="preserve">cherweise </w:t>
      </w:r>
      <w:r>
        <w:rPr>
          <w:rFonts w:ascii="Times New Roman Standard" w:hAnsi="Times New Roman Standard"/>
          <w:sz w:val="24"/>
          <w:u w:val="single"/>
        </w:rPr>
        <w:t>culpa in contrahendo</w:t>
      </w:r>
      <w:r>
        <w:rPr>
          <w:rFonts w:ascii="Times New Roman Standard" w:hAnsi="Times New Roman Standard"/>
          <w:sz w:val="24"/>
        </w:rPr>
        <w:t xml:space="preserve">, dann gegebenenfalls </w:t>
      </w:r>
      <w:r>
        <w:rPr>
          <w:rFonts w:ascii="Times New Roman Standard" w:hAnsi="Times New Roman Standard"/>
          <w:sz w:val="24"/>
          <w:u w:val="single"/>
        </w:rPr>
        <w:t>Eigentümer-Besitzerver</w:t>
      </w:r>
      <w:r>
        <w:rPr>
          <w:rFonts w:ascii="Times New Roman Standard" w:hAnsi="Times New Roman Standard"/>
          <w:sz w:val="24"/>
          <w:u w:val="single"/>
        </w:rPr>
        <w:softHyphen/>
        <w:t>hältnis</w:t>
      </w:r>
      <w:r>
        <w:rPr>
          <w:rFonts w:ascii="Times New Roman Standard" w:hAnsi="Times New Roman Standard"/>
          <w:sz w:val="24"/>
        </w:rPr>
        <w:t xml:space="preserve"> (§§ 990 Abs.1, 989 BGB), und schließlich </w:t>
      </w:r>
      <w:r>
        <w:rPr>
          <w:rFonts w:ascii="Times New Roman Standard" w:hAnsi="Times New Roman Standard"/>
          <w:sz w:val="24"/>
          <w:u w:val="single"/>
        </w:rPr>
        <w:t>Delikt</w:t>
      </w:r>
      <w:r>
        <w:rPr>
          <w:rFonts w:ascii="Times New Roman Standard" w:hAnsi="Times New Roman Standard"/>
          <w:sz w:val="24"/>
        </w:rPr>
        <w:t xml:space="preserve"> zu prüfen (Vorsicht im Verhältnis zwischen Eigentümer-Besitzerverhältnis und Delikt!).</w:t>
      </w:r>
    </w:p>
    <w:p w:rsidR="00E82ED8" w:rsidRDefault="00E82ED8" w:rsidP="00E82ED8">
      <w:pPr>
        <w:spacing w:line="360" w:lineRule="auto"/>
        <w:jc w:val="both"/>
        <w:rPr>
          <w:rFonts w:ascii="Times New Roman Standard" w:hAnsi="Times New Roman Standard"/>
          <w:sz w:val="24"/>
        </w:rPr>
      </w:pPr>
    </w:p>
    <w:p w:rsidR="00E82ED8" w:rsidRDefault="00E82ED8" w:rsidP="00E82ED8">
      <w:pPr>
        <w:spacing w:line="360" w:lineRule="auto"/>
        <w:jc w:val="both"/>
        <w:rPr>
          <w:rFonts w:ascii="Times New Roman Standard" w:hAnsi="Times New Roman Standard"/>
          <w:sz w:val="24"/>
        </w:rPr>
      </w:pPr>
      <w:r>
        <w:rPr>
          <w:rFonts w:ascii="Times New Roman Standard" w:hAnsi="Times New Roman Standard"/>
          <w:sz w:val="24"/>
        </w:rPr>
        <w:t xml:space="preserve">Bei Herausgabeansprüchen ist </w:t>
      </w:r>
      <w:r>
        <w:rPr>
          <w:rFonts w:ascii="Times New Roman Standard" w:hAnsi="Times New Roman Standard"/>
          <w:sz w:val="24"/>
          <w:u w:val="single"/>
        </w:rPr>
        <w:t>Vertrag</w:t>
      </w:r>
      <w:r>
        <w:rPr>
          <w:rFonts w:ascii="Times New Roman Standard" w:hAnsi="Times New Roman Standard"/>
          <w:sz w:val="24"/>
        </w:rPr>
        <w:t xml:space="preserve"> einschließlich vertraglichem Rückgewähr</w:t>
      </w:r>
      <w:r>
        <w:rPr>
          <w:rFonts w:ascii="Times New Roman Standard" w:hAnsi="Times New Roman Standard"/>
          <w:sz w:val="24"/>
        </w:rPr>
        <w:softHyphen/>
        <w:t xml:space="preserve">schuldverhältnis </w:t>
      </w:r>
      <w:r>
        <w:rPr>
          <w:rFonts w:ascii="Times New Roman Standard" w:hAnsi="Times New Roman Standard"/>
          <w:sz w:val="24"/>
          <w:u w:val="single"/>
        </w:rPr>
        <w:t>vor</w:t>
      </w:r>
      <w:r>
        <w:rPr>
          <w:rFonts w:ascii="Times New Roman Standard" w:hAnsi="Times New Roman Standard"/>
          <w:sz w:val="24"/>
        </w:rPr>
        <w:t xml:space="preserve"> § 985 und gegebenenfalls vor Geschäftsführung ohne Auftrag (§§ 681 S.2, 667 BGB) und </w:t>
      </w:r>
      <w:r>
        <w:rPr>
          <w:rFonts w:ascii="Times New Roman Standard" w:hAnsi="Times New Roman Standard"/>
          <w:sz w:val="24"/>
          <w:u w:val="single"/>
        </w:rPr>
        <w:t>Bereicherung</w:t>
      </w:r>
      <w:r>
        <w:rPr>
          <w:rFonts w:ascii="Times New Roman Standard" w:hAnsi="Times New Roman Standard"/>
          <w:sz w:val="24"/>
        </w:rPr>
        <w:t xml:space="preserve"> zu prüfen.</w:t>
      </w:r>
    </w:p>
    <w:p w:rsidR="00E82ED8" w:rsidRDefault="00E82ED8" w:rsidP="00E82ED8">
      <w:pPr>
        <w:spacing w:line="360" w:lineRule="auto"/>
        <w:jc w:val="both"/>
        <w:rPr>
          <w:rFonts w:ascii="Times New Roman Standard" w:hAnsi="Times New Roman Standard"/>
          <w:sz w:val="24"/>
        </w:rPr>
      </w:pPr>
    </w:p>
    <w:p w:rsidR="00E82ED8" w:rsidRDefault="00E82ED8" w:rsidP="00E82ED8">
      <w:pPr>
        <w:spacing w:line="360" w:lineRule="auto"/>
        <w:jc w:val="both"/>
        <w:rPr>
          <w:rFonts w:ascii="Times New Roman Standard" w:hAnsi="Times New Roman Standard"/>
          <w:sz w:val="24"/>
        </w:rPr>
      </w:pPr>
      <w:r>
        <w:rPr>
          <w:rFonts w:ascii="Times New Roman Standard" w:hAnsi="Times New Roman Standard"/>
          <w:sz w:val="24"/>
        </w:rPr>
        <w:t xml:space="preserve">Generell ist zu beachten, daß sowohl </w:t>
      </w:r>
      <w:r>
        <w:rPr>
          <w:rFonts w:ascii="Times New Roman Standard" w:hAnsi="Times New Roman Standard"/>
          <w:sz w:val="24"/>
          <w:u w:val="single"/>
        </w:rPr>
        <w:t>Vertrag</w:t>
      </w:r>
      <w:r>
        <w:rPr>
          <w:rFonts w:ascii="Times New Roman Standard" w:hAnsi="Times New Roman Standard"/>
          <w:sz w:val="24"/>
        </w:rPr>
        <w:t xml:space="preserve"> wie </w:t>
      </w:r>
      <w:r>
        <w:rPr>
          <w:rFonts w:ascii="Times New Roman Standard" w:hAnsi="Times New Roman Standard"/>
          <w:sz w:val="24"/>
          <w:u w:val="single"/>
        </w:rPr>
        <w:t>berechtigte Geschäftsführung ohne Auftrag</w:t>
      </w:r>
      <w:r>
        <w:rPr>
          <w:rFonts w:ascii="Times New Roman Standard" w:hAnsi="Times New Roman Standard"/>
          <w:sz w:val="24"/>
        </w:rPr>
        <w:t xml:space="preserve"> (anders angemaßte Eigengeschäftsführung, § 687 Abs.2 BGB) eine </w:t>
      </w:r>
      <w:r>
        <w:rPr>
          <w:rFonts w:ascii="Times New Roman Standard" w:hAnsi="Times New Roman Standard"/>
          <w:sz w:val="24"/>
          <w:u w:val="single"/>
        </w:rPr>
        <w:t>Bereicherungshaftung ausschließen</w:t>
      </w:r>
      <w:r>
        <w:rPr>
          <w:rFonts w:ascii="Times New Roman Standard" w:hAnsi="Times New Roman Standard"/>
          <w:sz w:val="24"/>
        </w:rPr>
        <w:t xml:space="preserve">, weil sich aus beidem eine causa im Sinn des § 812 Abs.1 S.1 BGB ergibt. </w:t>
      </w:r>
      <w:r>
        <w:rPr>
          <w:rFonts w:ascii="Times New Roman Standard" w:hAnsi="Times New Roman Standard"/>
          <w:sz w:val="24"/>
          <w:u w:val="single"/>
        </w:rPr>
        <w:t>Geschäftsführung ohne Auftrag</w:t>
      </w:r>
      <w:r>
        <w:rPr>
          <w:rFonts w:ascii="Times New Roman Standard" w:hAnsi="Times New Roman Standard"/>
          <w:sz w:val="24"/>
        </w:rPr>
        <w:t xml:space="preserve"> ihrerseits wird durch eine </w:t>
      </w:r>
      <w:r>
        <w:rPr>
          <w:rFonts w:ascii="Times New Roman Standard" w:hAnsi="Times New Roman Standard"/>
          <w:sz w:val="24"/>
          <w:u w:val="single"/>
        </w:rPr>
        <w:t>vertragliche</w:t>
      </w:r>
      <w:r>
        <w:rPr>
          <w:rFonts w:ascii="Times New Roman Standard" w:hAnsi="Times New Roman Standard"/>
          <w:sz w:val="24"/>
        </w:rPr>
        <w:t xml:space="preserve"> Beziehung ausgeschlossen. </w:t>
      </w:r>
      <w:r>
        <w:rPr>
          <w:rFonts w:ascii="Times New Roman Standard" w:hAnsi="Times New Roman Standard"/>
          <w:sz w:val="24"/>
          <w:u w:val="single"/>
        </w:rPr>
        <w:t>Vertragshaftung</w:t>
      </w:r>
      <w:r>
        <w:rPr>
          <w:rFonts w:ascii="Times New Roman Standard" w:hAnsi="Times New Roman Standard"/>
          <w:sz w:val="24"/>
        </w:rPr>
        <w:t xml:space="preserve"> und </w:t>
      </w:r>
      <w:r>
        <w:rPr>
          <w:rFonts w:ascii="Times New Roman Standard" w:hAnsi="Times New Roman Standard"/>
          <w:sz w:val="24"/>
          <w:u w:val="single"/>
        </w:rPr>
        <w:t>delikti</w:t>
      </w:r>
      <w:r>
        <w:rPr>
          <w:rFonts w:ascii="Times New Roman Standard" w:hAnsi="Times New Roman Standard"/>
          <w:sz w:val="24"/>
          <w:u w:val="single"/>
        </w:rPr>
        <w:softHyphen/>
        <w:t>sche Haftung</w:t>
      </w:r>
      <w:r>
        <w:rPr>
          <w:rFonts w:ascii="Times New Roman Standard" w:hAnsi="Times New Roman Standard"/>
          <w:sz w:val="24"/>
        </w:rPr>
        <w:t xml:space="preserve"> hingegen schließen sich </w:t>
      </w:r>
      <w:r>
        <w:rPr>
          <w:rFonts w:ascii="Times New Roman Standard" w:hAnsi="Times New Roman Standard"/>
          <w:sz w:val="24"/>
          <w:u w:val="single"/>
        </w:rPr>
        <w:t>nicht</w:t>
      </w:r>
      <w:r>
        <w:rPr>
          <w:rFonts w:ascii="Times New Roman Standard" w:hAnsi="Times New Roman Standard"/>
          <w:sz w:val="24"/>
        </w:rPr>
        <w:t xml:space="preserve"> gegenseitig aus.</w:t>
      </w:r>
    </w:p>
    <w:p w:rsidR="00E82ED8" w:rsidRDefault="00E82ED8" w:rsidP="00E82ED8">
      <w:pPr>
        <w:spacing w:line="360" w:lineRule="auto"/>
        <w:jc w:val="both"/>
        <w:rPr>
          <w:rFonts w:ascii="Times New Roman Standard" w:hAnsi="Times New Roman Standard"/>
          <w:sz w:val="24"/>
        </w:rPr>
      </w:pPr>
    </w:p>
    <w:p w:rsidR="00E82ED8" w:rsidRDefault="00E82ED8" w:rsidP="00E82ED8">
      <w:pPr>
        <w:spacing w:line="360" w:lineRule="auto"/>
        <w:jc w:val="both"/>
        <w:rPr>
          <w:rFonts w:ascii="Times New Roman Standard" w:hAnsi="Times New Roman Standard"/>
          <w:sz w:val="24"/>
        </w:rPr>
      </w:pPr>
      <w:r>
        <w:rPr>
          <w:rFonts w:ascii="Times New Roman Standard" w:hAnsi="Times New Roman Standard"/>
          <w:sz w:val="24"/>
        </w:rPr>
        <w:t xml:space="preserve">Kommen nach dem Sachverhalt sowohl </w:t>
      </w:r>
      <w:r>
        <w:rPr>
          <w:rFonts w:ascii="Times New Roman Standard" w:hAnsi="Times New Roman Standard"/>
          <w:sz w:val="24"/>
          <w:u w:val="single"/>
        </w:rPr>
        <w:t>Erfüllungs-</w:t>
      </w:r>
      <w:r>
        <w:rPr>
          <w:rFonts w:ascii="Times New Roman Standard" w:hAnsi="Times New Roman Standard"/>
          <w:sz w:val="24"/>
        </w:rPr>
        <w:t xml:space="preserve"> wie </w:t>
      </w:r>
      <w:r>
        <w:rPr>
          <w:rFonts w:ascii="Times New Roman Standard" w:hAnsi="Times New Roman Standard"/>
          <w:sz w:val="24"/>
          <w:u w:val="single"/>
        </w:rPr>
        <w:t>Schadensersatzansprüche</w:t>
      </w:r>
      <w:r>
        <w:rPr>
          <w:rFonts w:ascii="Times New Roman Standard" w:hAnsi="Times New Roman Standard"/>
          <w:sz w:val="24"/>
        </w:rPr>
        <w:t xml:space="preserve"> in Betracht, dann ist stets </w:t>
      </w:r>
      <w:r>
        <w:rPr>
          <w:rFonts w:ascii="Times New Roman Standard" w:hAnsi="Times New Roman Standard"/>
          <w:sz w:val="24"/>
          <w:u w:val="single"/>
        </w:rPr>
        <w:t>zuerst</w:t>
      </w:r>
      <w:r>
        <w:rPr>
          <w:rFonts w:ascii="Times New Roman Standard" w:hAnsi="Times New Roman Standard"/>
          <w:sz w:val="24"/>
        </w:rPr>
        <w:t xml:space="preserve"> der Erfüllungsanspruch zu prüfen.</w:t>
      </w:r>
    </w:p>
    <w:p w:rsidR="00E82ED8" w:rsidRDefault="00E82ED8" w:rsidP="00E82ED8">
      <w:pPr>
        <w:spacing w:line="360" w:lineRule="auto"/>
        <w:jc w:val="both"/>
        <w:rPr>
          <w:rFonts w:ascii="Times New Roman Standard" w:hAnsi="Times New Roman Standard"/>
          <w:sz w:val="24"/>
        </w:rPr>
      </w:pPr>
    </w:p>
    <w:p w:rsidR="00E82ED8" w:rsidRDefault="00E82ED8" w:rsidP="00E82ED8">
      <w:pPr>
        <w:spacing w:line="360" w:lineRule="auto"/>
        <w:jc w:val="both"/>
        <w:rPr>
          <w:rFonts w:ascii="Times New Roman Standard" w:hAnsi="Times New Roman Standard"/>
          <w:sz w:val="24"/>
        </w:rPr>
      </w:pPr>
      <w:r>
        <w:rPr>
          <w:rFonts w:ascii="Times New Roman Standard" w:hAnsi="Times New Roman Standard"/>
          <w:sz w:val="24"/>
        </w:rPr>
        <w:t xml:space="preserve">Allgemein läßt sich sagen, daß sich die Reihenfolge der zu prüfenden Ansprüche und ihr Verhältnis zueinander (kumulativ oder einander ausschließend) aus dem Verhältnis der Rechtsinstitute zueinander ergeben - und aus dem Sachverhalt, was nicht genug eingeschärft werden kann: wenn z. B. zwar Schadensersatz vom unrechtmäßigen bösgläubigen Besitzer verlangt werden </w:t>
      </w:r>
      <w:r>
        <w:rPr>
          <w:rFonts w:ascii="Times New Roman Standard" w:hAnsi="Times New Roman Standard"/>
          <w:sz w:val="24"/>
          <w:u w:val="single"/>
        </w:rPr>
        <w:t>könnte</w:t>
      </w:r>
      <w:r>
        <w:rPr>
          <w:rFonts w:ascii="Times New Roman Standard" w:hAnsi="Times New Roman Standard"/>
          <w:sz w:val="24"/>
        </w:rPr>
        <w:t xml:space="preserve"> (§§ 990 Abs.1, 989 BGB), der Eigentümer laut Sachverhalt Schadensersatz aber gar nicht begehrt, dann ist es ganz müßig, sich über das Konkurrenzverhältnis von Eigentümer-Besitzerverhältnis zur Deliktshaftung Gedanken zu machen, denn Schadensersatz darf überhaupt nicht geprüft werden.</w:t>
      </w:r>
    </w:p>
    <w:p w:rsidR="00E82ED8" w:rsidRDefault="00E82ED8" w:rsidP="00E82ED8">
      <w:pPr>
        <w:spacing w:line="360" w:lineRule="auto"/>
        <w:jc w:val="both"/>
        <w:rPr>
          <w:rFonts w:ascii="Times New Roman Standard" w:hAnsi="Times New Roman Standard"/>
          <w:sz w:val="24"/>
        </w:rPr>
      </w:pPr>
    </w:p>
    <w:p w:rsidR="00E82ED8" w:rsidRDefault="00E82ED8" w:rsidP="00E82ED8">
      <w:pPr>
        <w:spacing w:line="360" w:lineRule="auto"/>
        <w:jc w:val="both"/>
        <w:rPr>
          <w:rFonts w:ascii="Times New Roman Standard" w:hAnsi="Times New Roman Standard"/>
          <w:sz w:val="24"/>
        </w:rPr>
      </w:pPr>
    </w:p>
    <w:p w:rsidR="00E82ED8" w:rsidRPr="00F7462D" w:rsidRDefault="00E82ED8" w:rsidP="00E82ED8">
      <w:pPr>
        <w:jc w:val="both"/>
        <w:rPr>
          <w:b/>
          <w:sz w:val="22"/>
          <w:szCs w:val="22"/>
          <w:u w:val="single"/>
        </w:rPr>
      </w:pPr>
      <w:r w:rsidRPr="00F7462D">
        <w:rPr>
          <w:b/>
          <w:sz w:val="22"/>
          <w:szCs w:val="22"/>
          <w:u w:val="single"/>
        </w:rPr>
        <w:t>I. Ansprüche aus Vertrag</w:t>
      </w:r>
    </w:p>
    <w:p w:rsidR="00E82ED8" w:rsidRDefault="00E82ED8" w:rsidP="00E82ED8">
      <w:pPr>
        <w:jc w:val="both"/>
        <w:rPr>
          <w:b/>
          <w:sz w:val="22"/>
          <w:szCs w:val="22"/>
        </w:rPr>
      </w:pPr>
    </w:p>
    <w:p w:rsidR="00E82ED8" w:rsidRDefault="00E82ED8" w:rsidP="00E82ED8">
      <w:pPr>
        <w:jc w:val="both"/>
        <w:rPr>
          <w:b/>
          <w:sz w:val="22"/>
          <w:szCs w:val="22"/>
        </w:rPr>
      </w:pPr>
      <w:r w:rsidRPr="00D74A17">
        <w:rPr>
          <w:b/>
          <w:sz w:val="22"/>
          <w:szCs w:val="22"/>
        </w:rPr>
        <w:t>1. Primäransprüche auf Erfüllung</w:t>
      </w:r>
    </w:p>
    <w:p w:rsidR="00E82ED8" w:rsidRPr="000F6CF9" w:rsidRDefault="00E82ED8" w:rsidP="00E82ED8">
      <w:pPr>
        <w:jc w:val="both"/>
        <w:rPr>
          <w:sz w:val="22"/>
          <w:szCs w:val="22"/>
        </w:rPr>
      </w:pP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 xml:space="preserve">433 </w:t>
      </w:r>
      <w:r>
        <w:rPr>
          <w:sz w:val="22"/>
          <w:szCs w:val="22"/>
        </w:rPr>
        <w:t>I</w:t>
      </w:r>
      <w:r w:rsidRPr="000F6CF9">
        <w:rPr>
          <w:sz w:val="22"/>
          <w:szCs w:val="22"/>
        </w:rPr>
        <w:t xml:space="preserve"> 1</w:t>
      </w:r>
      <w:r>
        <w:rPr>
          <w:rStyle w:val="Funotenzeichen"/>
          <w:sz w:val="22"/>
          <w:szCs w:val="22"/>
        </w:rPr>
        <w:footnoteReference w:id="1"/>
      </w:r>
      <w:r w:rsidRPr="000F6CF9">
        <w:rPr>
          <w:sz w:val="22"/>
          <w:szCs w:val="22"/>
        </w:rPr>
        <w:t xml:space="preserve"> (Anspruch des Käufers auf Übergabe und Eigentumsverschaffung)</w:t>
      </w: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 xml:space="preserve">433 </w:t>
      </w:r>
      <w:r>
        <w:rPr>
          <w:sz w:val="22"/>
          <w:szCs w:val="22"/>
        </w:rPr>
        <w:t>II</w:t>
      </w:r>
      <w:r w:rsidRPr="000F6CF9">
        <w:rPr>
          <w:sz w:val="22"/>
          <w:szCs w:val="22"/>
        </w:rPr>
        <w:t xml:space="preserve"> (Anspruch des Verkäufers auf Zahlung des Kaufpreises)</w:t>
      </w: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535 S. 1 (Anspruch des Mieters auf Gebrauch der Mietsache)</w:t>
      </w: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535 S. 2 (Anspruch des Vermieters auf Zahlung des Mietzins</w:t>
      </w:r>
      <w:r>
        <w:rPr>
          <w:sz w:val="22"/>
          <w:szCs w:val="22"/>
        </w:rPr>
        <w:t>es</w:t>
      </w:r>
      <w:r w:rsidRPr="000F6CF9">
        <w:rPr>
          <w:sz w:val="22"/>
          <w:szCs w:val="22"/>
        </w:rPr>
        <w:t>)</w:t>
      </w: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 xml:space="preserve">607 </w:t>
      </w:r>
      <w:r>
        <w:rPr>
          <w:sz w:val="22"/>
          <w:szCs w:val="22"/>
        </w:rPr>
        <w:t>I</w:t>
      </w:r>
      <w:r w:rsidRPr="000F6CF9">
        <w:rPr>
          <w:sz w:val="22"/>
          <w:szCs w:val="22"/>
        </w:rPr>
        <w:t xml:space="preserve"> (Anspruch auf Rückzahlung des Darlehens)</w:t>
      </w: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 xml:space="preserve">611 </w:t>
      </w:r>
      <w:r>
        <w:rPr>
          <w:sz w:val="22"/>
          <w:szCs w:val="22"/>
        </w:rPr>
        <w:t>I</w:t>
      </w:r>
      <w:r w:rsidRPr="000F6CF9">
        <w:rPr>
          <w:sz w:val="22"/>
          <w:szCs w:val="22"/>
        </w:rPr>
        <w:t xml:space="preserve"> 1. Var. (Anspruch auf Dienstleistung)</w:t>
      </w: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 xml:space="preserve">611 </w:t>
      </w:r>
      <w:r>
        <w:rPr>
          <w:sz w:val="22"/>
          <w:szCs w:val="22"/>
        </w:rPr>
        <w:t>I</w:t>
      </w:r>
      <w:r w:rsidRPr="000F6CF9">
        <w:rPr>
          <w:sz w:val="22"/>
          <w:szCs w:val="22"/>
        </w:rPr>
        <w:t xml:space="preserve"> 2. Var. (Anspruch auf vereinbarte Vergütung)</w:t>
      </w: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 xml:space="preserve">631 </w:t>
      </w:r>
      <w:r>
        <w:rPr>
          <w:sz w:val="22"/>
          <w:szCs w:val="22"/>
        </w:rPr>
        <w:t>I</w:t>
      </w:r>
      <w:r w:rsidRPr="000F6CF9">
        <w:rPr>
          <w:sz w:val="22"/>
          <w:szCs w:val="22"/>
        </w:rPr>
        <w:t xml:space="preserve"> 1. Var. (Anspruch auf Herstellung des Werkes)</w:t>
      </w: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 xml:space="preserve">631 </w:t>
      </w:r>
      <w:r>
        <w:rPr>
          <w:sz w:val="22"/>
          <w:szCs w:val="22"/>
        </w:rPr>
        <w:t>I</w:t>
      </w:r>
      <w:r w:rsidRPr="000F6CF9">
        <w:rPr>
          <w:sz w:val="22"/>
          <w:szCs w:val="22"/>
        </w:rPr>
        <w:t xml:space="preserve"> 2. Var. (Anspruch auf vereinbarte Vergütung)</w:t>
      </w:r>
    </w:p>
    <w:p w:rsidR="00E82ED8" w:rsidRPr="000F6CF9" w:rsidRDefault="00E82ED8" w:rsidP="00E82ED8">
      <w:pPr>
        <w:jc w:val="both"/>
        <w:rPr>
          <w:sz w:val="22"/>
          <w:szCs w:val="22"/>
        </w:rPr>
      </w:pPr>
    </w:p>
    <w:p w:rsidR="00E82ED8" w:rsidRPr="00B20088" w:rsidRDefault="00E82ED8" w:rsidP="00E82ED8">
      <w:pPr>
        <w:jc w:val="both"/>
        <w:rPr>
          <w:sz w:val="22"/>
          <w:szCs w:val="22"/>
          <w:u w:val="single"/>
        </w:rPr>
      </w:pPr>
      <w:r w:rsidRPr="00B20088">
        <w:rPr>
          <w:sz w:val="22"/>
          <w:szCs w:val="22"/>
          <w:u w:val="single"/>
        </w:rPr>
        <w:t>Voraussetzungen</w:t>
      </w:r>
    </w:p>
    <w:p w:rsidR="00E82ED8" w:rsidRPr="000F6CF9" w:rsidRDefault="00E82ED8" w:rsidP="00E82ED8">
      <w:pPr>
        <w:jc w:val="both"/>
        <w:rPr>
          <w:sz w:val="22"/>
          <w:szCs w:val="22"/>
        </w:rPr>
      </w:pPr>
    </w:p>
    <w:p w:rsidR="00E82ED8" w:rsidRDefault="00E82ED8" w:rsidP="00E82ED8">
      <w:pPr>
        <w:ind w:firstLine="708"/>
        <w:jc w:val="both"/>
        <w:rPr>
          <w:sz w:val="22"/>
          <w:szCs w:val="22"/>
        </w:rPr>
      </w:pPr>
      <w:r>
        <w:rPr>
          <w:sz w:val="22"/>
          <w:szCs w:val="22"/>
        </w:rPr>
        <w:t>a. Vertragsschluss</w:t>
      </w:r>
    </w:p>
    <w:p w:rsidR="00E82ED8" w:rsidRPr="000F6CF9" w:rsidRDefault="00E82ED8" w:rsidP="00E82ED8">
      <w:pPr>
        <w:ind w:firstLine="708"/>
        <w:jc w:val="both"/>
        <w:rPr>
          <w:sz w:val="22"/>
          <w:szCs w:val="22"/>
        </w:rPr>
      </w:pPr>
    </w:p>
    <w:p w:rsidR="00E82ED8" w:rsidRDefault="00E82ED8" w:rsidP="00E82ED8">
      <w:pPr>
        <w:ind w:firstLine="708"/>
        <w:jc w:val="both"/>
        <w:rPr>
          <w:sz w:val="22"/>
          <w:szCs w:val="22"/>
        </w:rPr>
      </w:pPr>
      <w:r>
        <w:rPr>
          <w:sz w:val="22"/>
          <w:szCs w:val="22"/>
        </w:rPr>
        <w:t xml:space="preserve">b. </w:t>
      </w:r>
      <w:r w:rsidRPr="000F6CF9">
        <w:rPr>
          <w:sz w:val="22"/>
          <w:szCs w:val="22"/>
        </w:rPr>
        <w:t>Rechtshindernde</w:t>
      </w:r>
      <w:r>
        <w:rPr>
          <w:sz w:val="22"/>
          <w:szCs w:val="22"/>
        </w:rPr>
        <w:t xml:space="preserve"> Einwendungen</w:t>
      </w:r>
    </w:p>
    <w:p w:rsidR="00E82ED8" w:rsidRPr="000F6CF9" w:rsidRDefault="00E82ED8" w:rsidP="00E82ED8">
      <w:pPr>
        <w:ind w:firstLine="708"/>
        <w:jc w:val="both"/>
        <w:rPr>
          <w:sz w:val="22"/>
          <w:szCs w:val="22"/>
        </w:rPr>
      </w:pPr>
    </w:p>
    <w:p w:rsidR="00E82ED8" w:rsidRDefault="00E82ED8" w:rsidP="00E82ED8">
      <w:pPr>
        <w:ind w:left="708" w:firstLine="708"/>
        <w:jc w:val="both"/>
        <w:rPr>
          <w:sz w:val="22"/>
          <w:szCs w:val="22"/>
        </w:rPr>
      </w:pPr>
      <w:r w:rsidRPr="000F6CF9">
        <w:rPr>
          <w:sz w:val="22"/>
          <w:szCs w:val="22"/>
        </w:rPr>
        <w:t xml:space="preserve">- </w:t>
      </w:r>
      <w:r>
        <w:rPr>
          <w:sz w:val="22"/>
          <w:szCs w:val="22"/>
        </w:rPr>
        <w:t xml:space="preserve">Rechtsfolge </w:t>
      </w:r>
      <w:r w:rsidRPr="000F6CF9">
        <w:rPr>
          <w:sz w:val="22"/>
          <w:szCs w:val="22"/>
        </w:rPr>
        <w:t xml:space="preserve">Nichtigkeit: </w:t>
      </w:r>
    </w:p>
    <w:p w:rsidR="00E82ED8" w:rsidRDefault="00E82ED8" w:rsidP="00E82ED8">
      <w:pPr>
        <w:ind w:left="1416" w:firstLine="708"/>
        <w:jc w:val="both"/>
        <w:rPr>
          <w:sz w:val="22"/>
          <w:szCs w:val="22"/>
        </w:rPr>
      </w:pPr>
      <w:r>
        <w:rPr>
          <w:sz w:val="22"/>
          <w:szCs w:val="22"/>
        </w:rPr>
        <w:t xml:space="preserve">- </w:t>
      </w:r>
      <w:r w:rsidRPr="000F6CF9">
        <w:rPr>
          <w:sz w:val="22"/>
          <w:szCs w:val="22"/>
        </w:rPr>
        <w:t>Geschäftsunfähigkeit (</w:t>
      </w:r>
      <w:r>
        <w:rPr>
          <w:sz w:val="22"/>
          <w:szCs w:val="22"/>
        </w:rPr>
        <w:t>§ </w:t>
      </w:r>
      <w:r w:rsidRPr="000F6CF9">
        <w:rPr>
          <w:sz w:val="22"/>
          <w:szCs w:val="22"/>
        </w:rPr>
        <w:t xml:space="preserve">105) </w:t>
      </w:r>
    </w:p>
    <w:p w:rsidR="00E82ED8" w:rsidRPr="000F6CF9" w:rsidRDefault="00E82ED8" w:rsidP="00E82ED8">
      <w:pPr>
        <w:ind w:left="1416" w:firstLine="708"/>
        <w:jc w:val="both"/>
        <w:rPr>
          <w:sz w:val="22"/>
          <w:szCs w:val="22"/>
        </w:rPr>
      </w:pPr>
      <w:r>
        <w:rPr>
          <w:sz w:val="22"/>
          <w:szCs w:val="22"/>
        </w:rPr>
        <w:t xml:space="preserve">- </w:t>
      </w:r>
      <w:r w:rsidRPr="000F6CF9">
        <w:rPr>
          <w:sz w:val="22"/>
          <w:szCs w:val="22"/>
        </w:rPr>
        <w:t>Vertragserklärungen (</w:t>
      </w:r>
      <w:r>
        <w:rPr>
          <w:sz w:val="22"/>
          <w:szCs w:val="22"/>
        </w:rPr>
        <w:t xml:space="preserve">§§ </w:t>
      </w:r>
      <w:r w:rsidRPr="000F6CF9">
        <w:rPr>
          <w:sz w:val="22"/>
          <w:szCs w:val="22"/>
        </w:rPr>
        <w:t>§</w:t>
      </w:r>
      <w:r>
        <w:rPr>
          <w:sz w:val="22"/>
          <w:szCs w:val="22"/>
        </w:rPr>
        <w:t>§ </w:t>
      </w:r>
      <w:r w:rsidRPr="000F6CF9">
        <w:rPr>
          <w:sz w:val="22"/>
          <w:szCs w:val="22"/>
        </w:rPr>
        <w:t>116 S. 2, 117, 118, 134, 138;</w:t>
      </w:r>
      <w:r>
        <w:rPr>
          <w:sz w:val="22"/>
          <w:szCs w:val="22"/>
        </w:rPr>
        <w:t xml:space="preserve"> </w:t>
      </w:r>
      <w:r w:rsidRPr="000F6CF9">
        <w:rPr>
          <w:sz w:val="22"/>
          <w:szCs w:val="22"/>
        </w:rPr>
        <w:t>§</w:t>
      </w:r>
      <w:r>
        <w:rPr>
          <w:sz w:val="22"/>
          <w:szCs w:val="22"/>
        </w:rPr>
        <w:t>§ </w:t>
      </w:r>
      <w:r w:rsidRPr="000F6CF9">
        <w:rPr>
          <w:sz w:val="22"/>
          <w:szCs w:val="22"/>
        </w:rPr>
        <w:t>306, 310, 312)</w:t>
      </w:r>
    </w:p>
    <w:p w:rsidR="00E82ED8" w:rsidRPr="000F6CF9" w:rsidRDefault="00E82ED8" w:rsidP="00E82ED8">
      <w:pPr>
        <w:ind w:left="2148"/>
        <w:jc w:val="both"/>
        <w:rPr>
          <w:sz w:val="22"/>
          <w:szCs w:val="22"/>
        </w:rPr>
      </w:pPr>
      <w:r>
        <w:rPr>
          <w:sz w:val="22"/>
          <w:szCs w:val="22"/>
        </w:rPr>
        <w:t>- Einseitige Rechtsgeschäfte b</w:t>
      </w:r>
      <w:r w:rsidRPr="000F6CF9">
        <w:rPr>
          <w:sz w:val="22"/>
          <w:szCs w:val="22"/>
        </w:rPr>
        <w:t>eschränkt Geschäftsfähiger (</w:t>
      </w:r>
      <w:r>
        <w:rPr>
          <w:sz w:val="22"/>
          <w:szCs w:val="22"/>
        </w:rPr>
        <w:t>§ </w:t>
      </w:r>
      <w:r w:rsidRPr="000F6CF9">
        <w:rPr>
          <w:sz w:val="22"/>
          <w:szCs w:val="22"/>
        </w:rPr>
        <w:t>111)</w:t>
      </w:r>
    </w:p>
    <w:p w:rsidR="00E82ED8" w:rsidRPr="000F6CF9" w:rsidRDefault="00E82ED8" w:rsidP="00E82ED8">
      <w:pPr>
        <w:ind w:left="1440" w:firstLine="684"/>
        <w:jc w:val="both"/>
        <w:rPr>
          <w:sz w:val="22"/>
          <w:szCs w:val="22"/>
        </w:rPr>
      </w:pPr>
      <w:r>
        <w:rPr>
          <w:sz w:val="22"/>
          <w:szCs w:val="22"/>
        </w:rPr>
        <w:t xml:space="preserve">- </w:t>
      </w:r>
      <w:r w:rsidRPr="000F6CF9">
        <w:rPr>
          <w:sz w:val="22"/>
          <w:szCs w:val="22"/>
        </w:rPr>
        <w:t>Form</w:t>
      </w:r>
      <w:r>
        <w:rPr>
          <w:sz w:val="22"/>
          <w:szCs w:val="22"/>
        </w:rPr>
        <w:t>fehler</w:t>
      </w:r>
      <w:r w:rsidRPr="000F6CF9">
        <w:rPr>
          <w:sz w:val="22"/>
          <w:szCs w:val="22"/>
        </w:rPr>
        <w:t xml:space="preserve"> (</w:t>
      </w:r>
      <w:r>
        <w:rPr>
          <w:sz w:val="22"/>
          <w:szCs w:val="22"/>
        </w:rPr>
        <w:t>§ </w:t>
      </w:r>
      <w:r w:rsidRPr="000F6CF9">
        <w:rPr>
          <w:sz w:val="22"/>
          <w:szCs w:val="22"/>
        </w:rPr>
        <w:t>125 S. 1)</w:t>
      </w:r>
    </w:p>
    <w:p w:rsidR="00E82ED8" w:rsidRDefault="00E82ED8" w:rsidP="00E82ED8">
      <w:pPr>
        <w:ind w:left="1440" w:firstLine="684"/>
        <w:jc w:val="both"/>
        <w:rPr>
          <w:sz w:val="22"/>
          <w:szCs w:val="22"/>
        </w:rPr>
      </w:pPr>
      <w:r>
        <w:rPr>
          <w:sz w:val="22"/>
          <w:szCs w:val="22"/>
        </w:rPr>
        <w:t>- V</w:t>
      </w:r>
      <w:r w:rsidRPr="000F6CF9">
        <w:rPr>
          <w:sz w:val="22"/>
          <w:szCs w:val="22"/>
        </w:rPr>
        <w:t>ertretung (</w:t>
      </w:r>
      <w:r>
        <w:rPr>
          <w:sz w:val="22"/>
          <w:szCs w:val="22"/>
        </w:rPr>
        <w:t>§ </w:t>
      </w:r>
      <w:r w:rsidRPr="000F6CF9">
        <w:rPr>
          <w:sz w:val="22"/>
          <w:szCs w:val="22"/>
        </w:rPr>
        <w:t>180 S. 1)</w:t>
      </w:r>
    </w:p>
    <w:p w:rsidR="00E82ED8" w:rsidRPr="000F6CF9" w:rsidRDefault="00E82ED8" w:rsidP="00E82ED8">
      <w:pPr>
        <w:ind w:left="1440" w:firstLine="684"/>
        <w:jc w:val="both"/>
        <w:rPr>
          <w:sz w:val="22"/>
          <w:szCs w:val="22"/>
        </w:rPr>
      </w:pPr>
    </w:p>
    <w:p w:rsidR="00E82ED8" w:rsidRDefault="00E82ED8" w:rsidP="00E82ED8">
      <w:pPr>
        <w:ind w:left="708" w:firstLine="708"/>
        <w:jc w:val="both"/>
        <w:rPr>
          <w:sz w:val="22"/>
          <w:szCs w:val="22"/>
        </w:rPr>
      </w:pPr>
      <w:r>
        <w:rPr>
          <w:sz w:val="22"/>
          <w:szCs w:val="22"/>
        </w:rPr>
        <w:t>- H</w:t>
      </w:r>
      <w:r w:rsidRPr="000F6CF9">
        <w:rPr>
          <w:sz w:val="22"/>
          <w:szCs w:val="22"/>
        </w:rPr>
        <w:t xml:space="preserve">eilbare Nichtigkeit: </w:t>
      </w:r>
    </w:p>
    <w:p w:rsidR="00E82ED8" w:rsidRPr="000F6CF9" w:rsidRDefault="00E82ED8" w:rsidP="00E82ED8">
      <w:pPr>
        <w:ind w:left="1416" w:firstLine="708"/>
        <w:jc w:val="both"/>
        <w:rPr>
          <w:sz w:val="22"/>
          <w:szCs w:val="22"/>
        </w:rPr>
      </w:pPr>
      <w:r>
        <w:rPr>
          <w:sz w:val="22"/>
          <w:szCs w:val="22"/>
        </w:rPr>
        <w:t xml:space="preserve">- </w:t>
      </w:r>
      <w:r w:rsidRPr="000F6CF9">
        <w:rPr>
          <w:sz w:val="22"/>
          <w:szCs w:val="22"/>
        </w:rPr>
        <w:t>Bürgschaft (</w:t>
      </w:r>
      <w:r>
        <w:rPr>
          <w:sz w:val="22"/>
          <w:szCs w:val="22"/>
        </w:rPr>
        <w:t>§ </w:t>
      </w:r>
      <w:r w:rsidRPr="000F6CF9">
        <w:rPr>
          <w:sz w:val="22"/>
          <w:szCs w:val="22"/>
        </w:rPr>
        <w:t>766 S. 2)</w:t>
      </w:r>
    </w:p>
    <w:p w:rsidR="00E82ED8" w:rsidRPr="000F6CF9" w:rsidRDefault="00E82ED8" w:rsidP="00E82ED8">
      <w:pPr>
        <w:jc w:val="both"/>
        <w:rPr>
          <w:sz w:val="22"/>
          <w:szCs w:val="22"/>
        </w:rPr>
      </w:pPr>
      <w:r w:rsidRPr="000F6CF9">
        <w:rPr>
          <w:sz w:val="22"/>
          <w:szCs w:val="22"/>
        </w:rPr>
        <w:tab/>
      </w:r>
      <w:r w:rsidRPr="000F6CF9">
        <w:rPr>
          <w:sz w:val="22"/>
          <w:szCs w:val="22"/>
        </w:rPr>
        <w:tab/>
      </w:r>
      <w:r w:rsidRPr="000F6CF9">
        <w:rPr>
          <w:sz w:val="22"/>
          <w:szCs w:val="22"/>
        </w:rPr>
        <w:tab/>
      </w:r>
      <w:r>
        <w:rPr>
          <w:sz w:val="22"/>
          <w:szCs w:val="22"/>
        </w:rPr>
        <w:t xml:space="preserve">- </w:t>
      </w:r>
      <w:r w:rsidRPr="000F6CF9">
        <w:rPr>
          <w:sz w:val="22"/>
          <w:szCs w:val="22"/>
        </w:rPr>
        <w:t>Form</w:t>
      </w:r>
      <w:r>
        <w:rPr>
          <w:sz w:val="22"/>
          <w:szCs w:val="22"/>
        </w:rPr>
        <w:t>fehler bei</w:t>
      </w:r>
      <w:r w:rsidRPr="000F6CF9">
        <w:rPr>
          <w:sz w:val="22"/>
          <w:szCs w:val="22"/>
        </w:rPr>
        <w:t xml:space="preserve"> Grundstückskaufverträgen (</w:t>
      </w:r>
      <w:r>
        <w:rPr>
          <w:sz w:val="22"/>
          <w:szCs w:val="22"/>
        </w:rPr>
        <w:t>§ </w:t>
      </w:r>
      <w:r w:rsidRPr="000F6CF9">
        <w:rPr>
          <w:sz w:val="22"/>
          <w:szCs w:val="22"/>
        </w:rPr>
        <w:t>311b I)</w:t>
      </w:r>
    </w:p>
    <w:p w:rsidR="00E82ED8" w:rsidRDefault="00E82ED8" w:rsidP="00E82ED8">
      <w:pPr>
        <w:jc w:val="both"/>
        <w:rPr>
          <w:sz w:val="22"/>
          <w:szCs w:val="22"/>
        </w:rPr>
      </w:pPr>
      <w:r w:rsidRPr="000F6CF9">
        <w:rPr>
          <w:sz w:val="22"/>
          <w:szCs w:val="22"/>
        </w:rPr>
        <w:tab/>
      </w:r>
      <w:r w:rsidRPr="000F6CF9">
        <w:rPr>
          <w:sz w:val="22"/>
          <w:szCs w:val="22"/>
        </w:rPr>
        <w:tab/>
      </w:r>
      <w:r w:rsidRPr="000F6CF9">
        <w:rPr>
          <w:sz w:val="22"/>
          <w:szCs w:val="22"/>
        </w:rPr>
        <w:tab/>
      </w:r>
      <w:r>
        <w:rPr>
          <w:sz w:val="22"/>
          <w:szCs w:val="22"/>
        </w:rPr>
        <w:t xml:space="preserve">- </w:t>
      </w:r>
      <w:r w:rsidRPr="000F6CF9">
        <w:rPr>
          <w:sz w:val="22"/>
          <w:szCs w:val="22"/>
        </w:rPr>
        <w:t>Gesellschaftsrecht (</w:t>
      </w:r>
      <w:r>
        <w:rPr>
          <w:sz w:val="22"/>
          <w:szCs w:val="22"/>
        </w:rPr>
        <w:t>§ 15 IV GmbH</w:t>
      </w:r>
      <w:r w:rsidRPr="000F6CF9">
        <w:rPr>
          <w:sz w:val="22"/>
          <w:szCs w:val="22"/>
        </w:rPr>
        <w:t>G)</w:t>
      </w:r>
    </w:p>
    <w:p w:rsidR="00E82ED8" w:rsidRPr="000F6CF9" w:rsidRDefault="00E82ED8" w:rsidP="00E82ED8">
      <w:pPr>
        <w:jc w:val="both"/>
        <w:rPr>
          <w:sz w:val="22"/>
          <w:szCs w:val="22"/>
        </w:rPr>
      </w:pPr>
    </w:p>
    <w:p w:rsidR="00E82ED8" w:rsidRPr="000F6CF9" w:rsidRDefault="00E82ED8" w:rsidP="00E82ED8">
      <w:pPr>
        <w:ind w:left="708" w:firstLine="708"/>
        <w:jc w:val="both"/>
        <w:rPr>
          <w:sz w:val="22"/>
          <w:szCs w:val="22"/>
        </w:rPr>
      </w:pPr>
      <w:r w:rsidRPr="000F6CF9">
        <w:rPr>
          <w:sz w:val="22"/>
          <w:szCs w:val="22"/>
        </w:rPr>
        <w:t>- Schwebende Unwirksamkeit: Beschränkte Geschäftsfähigkeit (§§</w:t>
      </w:r>
      <w:r w:rsidRPr="000F6CF9">
        <w:rPr>
          <w:sz w:val="22"/>
          <w:szCs w:val="22"/>
        </w:rPr>
        <w:t> 108, 109)</w:t>
      </w:r>
    </w:p>
    <w:p w:rsidR="00E82ED8" w:rsidRDefault="00E82ED8" w:rsidP="00E82ED8">
      <w:pPr>
        <w:ind w:left="1440" w:firstLine="684"/>
        <w:jc w:val="both"/>
        <w:rPr>
          <w:sz w:val="22"/>
          <w:szCs w:val="22"/>
        </w:rPr>
      </w:pPr>
      <w:r>
        <w:rPr>
          <w:sz w:val="22"/>
          <w:szCs w:val="22"/>
        </w:rPr>
        <w:t xml:space="preserve">- </w:t>
      </w:r>
      <w:r w:rsidRPr="000F6CF9">
        <w:rPr>
          <w:sz w:val="22"/>
          <w:szCs w:val="22"/>
        </w:rPr>
        <w:t>Vertretung (§</w:t>
      </w:r>
      <w:r>
        <w:rPr>
          <w:sz w:val="22"/>
          <w:szCs w:val="22"/>
        </w:rPr>
        <w:t>§ </w:t>
      </w:r>
      <w:r w:rsidRPr="000F6CF9">
        <w:rPr>
          <w:sz w:val="22"/>
          <w:szCs w:val="22"/>
        </w:rPr>
        <w:t>177, 178, 181, 180 S. 2 und 3)</w:t>
      </w:r>
    </w:p>
    <w:p w:rsidR="00E82ED8" w:rsidRDefault="00E82ED8" w:rsidP="00E82ED8">
      <w:pPr>
        <w:ind w:left="1440" w:firstLine="684"/>
        <w:jc w:val="both"/>
        <w:rPr>
          <w:sz w:val="22"/>
          <w:szCs w:val="22"/>
        </w:rPr>
      </w:pPr>
      <w:r>
        <w:rPr>
          <w:sz w:val="22"/>
          <w:szCs w:val="22"/>
        </w:rPr>
        <w:t xml:space="preserve">- </w:t>
      </w:r>
      <w:r w:rsidRPr="000F6CF9">
        <w:rPr>
          <w:sz w:val="22"/>
          <w:szCs w:val="22"/>
        </w:rPr>
        <w:t>Verfügungen (</w:t>
      </w:r>
      <w:r>
        <w:rPr>
          <w:sz w:val="22"/>
          <w:szCs w:val="22"/>
        </w:rPr>
        <w:t>§ 185 II</w:t>
      </w:r>
      <w:r w:rsidRPr="000F6CF9">
        <w:rPr>
          <w:sz w:val="22"/>
          <w:szCs w:val="22"/>
        </w:rPr>
        <w:t>)</w:t>
      </w:r>
    </w:p>
    <w:p w:rsidR="00E82ED8" w:rsidRPr="000F6CF9" w:rsidRDefault="00E82ED8" w:rsidP="00E82ED8">
      <w:pPr>
        <w:ind w:left="1440" w:firstLine="684"/>
        <w:jc w:val="both"/>
        <w:rPr>
          <w:sz w:val="22"/>
          <w:szCs w:val="22"/>
        </w:rPr>
      </w:pPr>
    </w:p>
    <w:p w:rsidR="00E82ED8" w:rsidRDefault="00E82ED8" w:rsidP="00E82ED8">
      <w:pPr>
        <w:ind w:left="708" w:firstLine="708"/>
        <w:jc w:val="both"/>
        <w:rPr>
          <w:sz w:val="22"/>
          <w:szCs w:val="22"/>
        </w:rPr>
      </w:pPr>
      <w:r w:rsidRPr="000F6CF9">
        <w:rPr>
          <w:sz w:val="22"/>
          <w:szCs w:val="22"/>
        </w:rPr>
        <w:t>- Relative Unwirksamkeit (§§</w:t>
      </w:r>
      <w:r>
        <w:rPr>
          <w:sz w:val="22"/>
          <w:szCs w:val="22"/>
        </w:rPr>
        <w:t> </w:t>
      </w:r>
      <w:r w:rsidRPr="000F6CF9">
        <w:rPr>
          <w:sz w:val="22"/>
          <w:szCs w:val="22"/>
        </w:rPr>
        <w:t>135, 136</w:t>
      </w:r>
      <w:r>
        <w:rPr>
          <w:sz w:val="22"/>
          <w:szCs w:val="22"/>
        </w:rPr>
        <w:t>, § </w:t>
      </w:r>
      <w:r w:rsidRPr="000F6CF9">
        <w:rPr>
          <w:sz w:val="22"/>
          <w:szCs w:val="22"/>
        </w:rPr>
        <w:t>883 II))</w:t>
      </w:r>
    </w:p>
    <w:p w:rsidR="00E82ED8" w:rsidRDefault="00E82ED8" w:rsidP="00E82ED8">
      <w:pPr>
        <w:ind w:left="708" w:firstLine="708"/>
        <w:jc w:val="both"/>
        <w:rPr>
          <w:sz w:val="22"/>
          <w:szCs w:val="22"/>
        </w:rPr>
      </w:pPr>
    </w:p>
    <w:p w:rsidR="00E82ED8" w:rsidRDefault="00E82ED8" w:rsidP="00E82ED8">
      <w:pPr>
        <w:ind w:left="708" w:firstLine="708"/>
        <w:jc w:val="both"/>
        <w:rPr>
          <w:sz w:val="22"/>
          <w:szCs w:val="22"/>
        </w:rPr>
      </w:pPr>
    </w:p>
    <w:p w:rsidR="00E82ED8" w:rsidRDefault="00E82ED8" w:rsidP="00E82ED8">
      <w:pPr>
        <w:ind w:left="708" w:firstLine="708"/>
        <w:jc w:val="both"/>
        <w:rPr>
          <w:sz w:val="22"/>
          <w:szCs w:val="22"/>
        </w:rPr>
      </w:pPr>
    </w:p>
    <w:p w:rsidR="00E82ED8" w:rsidRPr="000F6CF9" w:rsidRDefault="00E82ED8" w:rsidP="00E82ED8">
      <w:pPr>
        <w:ind w:left="708" w:firstLine="708"/>
        <w:jc w:val="both"/>
        <w:rPr>
          <w:sz w:val="22"/>
          <w:szCs w:val="22"/>
        </w:rPr>
      </w:pPr>
    </w:p>
    <w:p w:rsidR="00E82ED8" w:rsidRPr="000F6CF9" w:rsidRDefault="00E82ED8" w:rsidP="00E82ED8">
      <w:pPr>
        <w:ind w:left="708" w:firstLine="708"/>
        <w:jc w:val="both"/>
        <w:rPr>
          <w:sz w:val="22"/>
          <w:szCs w:val="22"/>
        </w:rPr>
      </w:pPr>
      <w:r>
        <w:rPr>
          <w:sz w:val="22"/>
          <w:szCs w:val="22"/>
        </w:rPr>
        <w:t xml:space="preserve">- </w:t>
      </w:r>
      <w:r w:rsidRPr="000F6CF9">
        <w:rPr>
          <w:sz w:val="22"/>
          <w:szCs w:val="22"/>
        </w:rPr>
        <w:t>Rechtsfolgen:</w:t>
      </w:r>
    </w:p>
    <w:p w:rsidR="00E82ED8" w:rsidRDefault="00E82ED8" w:rsidP="00E82ED8">
      <w:pPr>
        <w:ind w:left="1416" w:firstLine="708"/>
        <w:jc w:val="both"/>
        <w:rPr>
          <w:sz w:val="22"/>
          <w:szCs w:val="22"/>
        </w:rPr>
      </w:pPr>
      <w:r>
        <w:rPr>
          <w:sz w:val="22"/>
          <w:szCs w:val="22"/>
        </w:rPr>
        <w:t xml:space="preserve">- </w:t>
      </w:r>
      <w:r w:rsidRPr="000F6CF9">
        <w:rPr>
          <w:sz w:val="22"/>
          <w:szCs w:val="22"/>
        </w:rPr>
        <w:t>Nichtigkeit des Rechtsgeschäfts (insbesondere der Willenserklärung)</w:t>
      </w:r>
    </w:p>
    <w:p w:rsidR="00E82ED8" w:rsidRPr="000F6CF9" w:rsidRDefault="00E82ED8" w:rsidP="00E82ED8">
      <w:pPr>
        <w:ind w:left="1416" w:firstLine="708"/>
        <w:jc w:val="both"/>
        <w:rPr>
          <w:sz w:val="22"/>
          <w:szCs w:val="22"/>
        </w:rPr>
      </w:pPr>
      <w:r>
        <w:rPr>
          <w:sz w:val="22"/>
          <w:szCs w:val="22"/>
        </w:rPr>
        <w:t xml:space="preserve">- </w:t>
      </w:r>
      <w:r w:rsidRPr="000F6CF9">
        <w:rPr>
          <w:sz w:val="22"/>
          <w:szCs w:val="22"/>
        </w:rPr>
        <w:t>Teilnichtigkeit (</w:t>
      </w:r>
      <w:r>
        <w:rPr>
          <w:sz w:val="22"/>
          <w:szCs w:val="22"/>
        </w:rPr>
        <w:t>§ </w:t>
      </w:r>
      <w:r w:rsidRPr="000F6CF9">
        <w:rPr>
          <w:sz w:val="22"/>
          <w:szCs w:val="22"/>
        </w:rPr>
        <w:t>139)</w:t>
      </w:r>
    </w:p>
    <w:p w:rsidR="00E82ED8" w:rsidRDefault="00E82ED8" w:rsidP="00E82ED8">
      <w:pPr>
        <w:ind w:left="1416" w:firstLine="708"/>
        <w:jc w:val="both"/>
        <w:rPr>
          <w:sz w:val="22"/>
          <w:szCs w:val="22"/>
        </w:rPr>
      </w:pPr>
      <w:r>
        <w:rPr>
          <w:sz w:val="22"/>
          <w:szCs w:val="22"/>
        </w:rPr>
        <w:t xml:space="preserve">- </w:t>
      </w:r>
      <w:r w:rsidRPr="000F6CF9">
        <w:rPr>
          <w:sz w:val="22"/>
          <w:szCs w:val="22"/>
        </w:rPr>
        <w:t>Konversion (</w:t>
      </w:r>
      <w:r>
        <w:rPr>
          <w:sz w:val="22"/>
          <w:szCs w:val="22"/>
        </w:rPr>
        <w:t>§ </w:t>
      </w:r>
      <w:r w:rsidRPr="000F6CF9">
        <w:rPr>
          <w:sz w:val="22"/>
          <w:szCs w:val="22"/>
        </w:rPr>
        <w:t>140)</w:t>
      </w:r>
    </w:p>
    <w:p w:rsidR="00E82ED8" w:rsidRDefault="00E82ED8" w:rsidP="00E82ED8">
      <w:pPr>
        <w:ind w:left="1416" w:firstLine="708"/>
        <w:jc w:val="both"/>
        <w:rPr>
          <w:sz w:val="22"/>
          <w:szCs w:val="22"/>
        </w:rPr>
      </w:pPr>
    </w:p>
    <w:p w:rsidR="00E82ED8" w:rsidRDefault="00E82ED8" w:rsidP="00E82ED8">
      <w:pPr>
        <w:ind w:firstLine="708"/>
        <w:jc w:val="both"/>
        <w:rPr>
          <w:sz w:val="22"/>
          <w:szCs w:val="22"/>
        </w:rPr>
      </w:pPr>
      <w:r>
        <w:rPr>
          <w:sz w:val="22"/>
          <w:szCs w:val="22"/>
        </w:rPr>
        <w:t>c.</w:t>
      </w:r>
      <w:r w:rsidRPr="000F6CF9">
        <w:rPr>
          <w:sz w:val="22"/>
          <w:szCs w:val="22"/>
        </w:rPr>
        <w:t xml:space="preserve"> Rechtsvernichtende </w:t>
      </w:r>
      <w:r>
        <w:rPr>
          <w:sz w:val="22"/>
          <w:szCs w:val="22"/>
        </w:rPr>
        <w:t>Einwendungen</w:t>
      </w:r>
    </w:p>
    <w:p w:rsidR="00E82ED8" w:rsidRPr="000F6CF9" w:rsidRDefault="00E82ED8" w:rsidP="00E82ED8">
      <w:pPr>
        <w:ind w:firstLine="708"/>
        <w:jc w:val="both"/>
        <w:rPr>
          <w:sz w:val="22"/>
          <w:szCs w:val="22"/>
        </w:rPr>
      </w:pPr>
    </w:p>
    <w:p w:rsidR="00E82ED8" w:rsidRPr="000F6CF9" w:rsidRDefault="00E82ED8" w:rsidP="00E82ED8">
      <w:pPr>
        <w:ind w:left="708" w:firstLine="708"/>
        <w:jc w:val="both"/>
        <w:rPr>
          <w:sz w:val="22"/>
          <w:szCs w:val="22"/>
        </w:rPr>
      </w:pPr>
      <w:r>
        <w:rPr>
          <w:sz w:val="22"/>
          <w:szCs w:val="22"/>
        </w:rPr>
        <w:t>aa.</w:t>
      </w:r>
      <w:r w:rsidRPr="000F6CF9">
        <w:rPr>
          <w:sz w:val="22"/>
          <w:szCs w:val="22"/>
        </w:rPr>
        <w:t xml:space="preserve"> Vollzogene Anfechtung (</w:t>
      </w:r>
      <w:r>
        <w:rPr>
          <w:sz w:val="22"/>
          <w:szCs w:val="22"/>
        </w:rPr>
        <w:t>§ </w:t>
      </w:r>
      <w:r w:rsidRPr="000F6CF9">
        <w:rPr>
          <w:sz w:val="22"/>
          <w:szCs w:val="22"/>
        </w:rPr>
        <w:t>142)</w:t>
      </w:r>
    </w:p>
    <w:p w:rsidR="00E82ED8" w:rsidRPr="000F6CF9" w:rsidRDefault="00E82ED8" w:rsidP="00E82ED8">
      <w:pPr>
        <w:ind w:left="1416" w:firstLine="708"/>
        <w:jc w:val="both"/>
        <w:rPr>
          <w:sz w:val="22"/>
          <w:szCs w:val="22"/>
        </w:rPr>
      </w:pPr>
      <w:r w:rsidRPr="000F6CF9">
        <w:rPr>
          <w:sz w:val="22"/>
          <w:szCs w:val="22"/>
        </w:rPr>
        <w:t>(1) Anfechtungserklärung (</w:t>
      </w:r>
      <w:r>
        <w:rPr>
          <w:sz w:val="22"/>
          <w:szCs w:val="22"/>
        </w:rPr>
        <w:t>§ </w:t>
      </w:r>
      <w:r w:rsidRPr="000F6CF9">
        <w:rPr>
          <w:sz w:val="22"/>
          <w:szCs w:val="22"/>
        </w:rPr>
        <w:t>143)</w:t>
      </w:r>
    </w:p>
    <w:p w:rsidR="00E82ED8" w:rsidRDefault="00E82ED8" w:rsidP="00E82ED8">
      <w:pPr>
        <w:ind w:left="1416" w:firstLine="708"/>
        <w:jc w:val="both"/>
        <w:rPr>
          <w:sz w:val="22"/>
          <w:szCs w:val="22"/>
        </w:rPr>
      </w:pPr>
      <w:r w:rsidRPr="000F6CF9">
        <w:rPr>
          <w:sz w:val="22"/>
          <w:szCs w:val="22"/>
        </w:rPr>
        <w:t xml:space="preserve">(2) Anfechtungsgrund: </w:t>
      </w:r>
    </w:p>
    <w:p w:rsidR="00E82ED8" w:rsidRDefault="00E82ED8" w:rsidP="00E82ED8">
      <w:pPr>
        <w:ind w:left="2124" w:firstLine="708"/>
        <w:jc w:val="both"/>
        <w:rPr>
          <w:sz w:val="22"/>
          <w:szCs w:val="22"/>
        </w:rPr>
      </w:pPr>
      <w:r>
        <w:rPr>
          <w:sz w:val="22"/>
          <w:szCs w:val="22"/>
        </w:rPr>
        <w:t xml:space="preserve">- </w:t>
      </w:r>
      <w:r w:rsidRPr="000F6CF9">
        <w:rPr>
          <w:sz w:val="22"/>
          <w:szCs w:val="22"/>
        </w:rPr>
        <w:t>Irrtum (</w:t>
      </w:r>
      <w:r>
        <w:rPr>
          <w:sz w:val="22"/>
          <w:szCs w:val="22"/>
        </w:rPr>
        <w:t>§ </w:t>
      </w:r>
      <w:r w:rsidRPr="000F6CF9">
        <w:rPr>
          <w:sz w:val="22"/>
          <w:szCs w:val="22"/>
        </w:rPr>
        <w:t>119)</w:t>
      </w:r>
    </w:p>
    <w:p w:rsidR="00E82ED8" w:rsidRPr="000F6CF9" w:rsidRDefault="00E82ED8" w:rsidP="00E82ED8">
      <w:pPr>
        <w:ind w:left="2124" w:firstLine="708"/>
        <w:jc w:val="both"/>
        <w:rPr>
          <w:sz w:val="22"/>
          <w:szCs w:val="22"/>
        </w:rPr>
      </w:pPr>
      <w:r>
        <w:rPr>
          <w:sz w:val="22"/>
          <w:szCs w:val="22"/>
        </w:rPr>
        <w:t>- U</w:t>
      </w:r>
      <w:r w:rsidRPr="000F6CF9">
        <w:rPr>
          <w:sz w:val="22"/>
          <w:szCs w:val="22"/>
        </w:rPr>
        <w:t>nrichtige Übermittlung (</w:t>
      </w:r>
      <w:r>
        <w:rPr>
          <w:sz w:val="22"/>
          <w:szCs w:val="22"/>
        </w:rPr>
        <w:t>§ </w:t>
      </w:r>
      <w:r w:rsidRPr="000F6CF9">
        <w:rPr>
          <w:sz w:val="22"/>
          <w:szCs w:val="22"/>
        </w:rPr>
        <w:t>120)</w:t>
      </w:r>
    </w:p>
    <w:p w:rsidR="00E82ED8" w:rsidRPr="000F6CF9" w:rsidRDefault="00E82ED8" w:rsidP="00E82ED8">
      <w:pPr>
        <w:ind w:left="2148" w:firstLine="684"/>
        <w:jc w:val="both"/>
        <w:rPr>
          <w:sz w:val="22"/>
          <w:szCs w:val="22"/>
        </w:rPr>
      </w:pPr>
      <w:r>
        <w:rPr>
          <w:sz w:val="22"/>
          <w:szCs w:val="22"/>
        </w:rPr>
        <w:t>- A</w:t>
      </w:r>
      <w:r w:rsidRPr="000F6CF9">
        <w:rPr>
          <w:sz w:val="22"/>
          <w:szCs w:val="22"/>
        </w:rPr>
        <w:t>rglistige Täuschung (</w:t>
      </w:r>
      <w:r>
        <w:rPr>
          <w:sz w:val="22"/>
          <w:szCs w:val="22"/>
        </w:rPr>
        <w:t>§ </w:t>
      </w:r>
      <w:r w:rsidRPr="000F6CF9">
        <w:rPr>
          <w:sz w:val="22"/>
          <w:szCs w:val="22"/>
        </w:rPr>
        <w:t>123)</w:t>
      </w:r>
    </w:p>
    <w:p w:rsidR="00E82ED8" w:rsidRPr="000F6CF9" w:rsidRDefault="00E82ED8" w:rsidP="00E82ED8">
      <w:pPr>
        <w:ind w:left="2148" w:firstLine="684"/>
        <w:jc w:val="both"/>
        <w:rPr>
          <w:sz w:val="22"/>
          <w:szCs w:val="22"/>
        </w:rPr>
      </w:pPr>
      <w:r>
        <w:rPr>
          <w:sz w:val="22"/>
          <w:szCs w:val="22"/>
        </w:rPr>
        <w:t>- W</w:t>
      </w:r>
      <w:r w:rsidRPr="000F6CF9">
        <w:rPr>
          <w:sz w:val="22"/>
          <w:szCs w:val="22"/>
        </w:rPr>
        <w:t>iderrechtliche Drohung (</w:t>
      </w:r>
      <w:r>
        <w:rPr>
          <w:sz w:val="22"/>
          <w:szCs w:val="22"/>
        </w:rPr>
        <w:t>§ </w:t>
      </w:r>
      <w:r w:rsidRPr="000F6CF9">
        <w:rPr>
          <w:sz w:val="22"/>
          <w:szCs w:val="22"/>
        </w:rPr>
        <w:t>123)</w:t>
      </w:r>
    </w:p>
    <w:p w:rsidR="00E82ED8" w:rsidRDefault="00E82ED8" w:rsidP="00E82ED8">
      <w:pPr>
        <w:ind w:left="1416" w:firstLine="708"/>
        <w:jc w:val="both"/>
        <w:rPr>
          <w:sz w:val="22"/>
          <w:szCs w:val="22"/>
        </w:rPr>
      </w:pPr>
      <w:r w:rsidRPr="000F6CF9">
        <w:rPr>
          <w:sz w:val="22"/>
          <w:szCs w:val="22"/>
        </w:rPr>
        <w:t>(3) Anfechtungsfrist (§§</w:t>
      </w:r>
      <w:r>
        <w:rPr>
          <w:sz w:val="22"/>
          <w:szCs w:val="22"/>
        </w:rPr>
        <w:t> </w:t>
      </w:r>
      <w:r w:rsidRPr="000F6CF9">
        <w:rPr>
          <w:sz w:val="22"/>
          <w:szCs w:val="22"/>
        </w:rPr>
        <w:t>121, 124)</w:t>
      </w:r>
    </w:p>
    <w:p w:rsidR="00E82ED8" w:rsidRPr="000F6CF9" w:rsidRDefault="00E82ED8" w:rsidP="00E82ED8">
      <w:pPr>
        <w:ind w:left="1416" w:firstLine="708"/>
        <w:jc w:val="both"/>
        <w:rPr>
          <w:sz w:val="22"/>
          <w:szCs w:val="22"/>
        </w:rPr>
      </w:pPr>
    </w:p>
    <w:p w:rsidR="00E82ED8" w:rsidRDefault="00E82ED8" w:rsidP="00E82ED8">
      <w:pPr>
        <w:ind w:left="708" w:firstLine="708"/>
        <w:jc w:val="both"/>
        <w:rPr>
          <w:sz w:val="22"/>
          <w:szCs w:val="22"/>
        </w:rPr>
      </w:pPr>
      <w:r>
        <w:rPr>
          <w:sz w:val="22"/>
          <w:szCs w:val="22"/>
        </w:rPr>
        <w:t>bb.</w:t>
      </w:r>
      <w:r w:rsidRPr="000F6CF9">
        <w:rPr>
          <w:sz w:val="22"/>
          <w:szCs w:val="22"/>
        </w:rPr>
        <w:t xml:space="preserve"> Erfüllung</w:t>
      </w:r>
    </w:p>
    <w:p w:rsidR="00E82ED8" w:rsidRPr="000F6CF9" w:rsidRDefault="00E82ED8" w:rsidP="00E82ED8">
      <w:pPr>
        <w:ind w:left="708" w:firstLine="708"/>
        <w:jc w:val="both"/>
        <w:rPr>
          <w:sz w:val="22"/>
          <w:szCs w:val="22"/>
        </w:rPr>
      </w:pPr>
    </w:p>
    <w:p w:rsidR="00E82ED8" w:rsidRPr="000F6CF9" w:rsidRDefault="00E82ED8" w:rsidP="00E82ED8">
      <w:pPr>
        <w:ind w:left="1416" w:firstLine="708"/>
        <w:jc w:val="both"/>
        <w:rPr>
          <w:sz w:val="22"/>
          <w:szCs w:val="22"/>
        </w:rPr>
      </w:pPr>
      <w:r w:rsidRPr="000F6CF9">
        <w:rPr>
          <w:sz w:val="22"/>
          <w:szCs w:val="22"/>
        </w:rPr>
        <w:t>(1) Erbringung der geschuldeten Leistung an Gläubiger (</w:t>
      </w:r>
      <w:r>
        <w:rPr>
          <w:sz w:val="22"/>
          <w:szCs w:val="22"/>
        </w:rPr>
        <w:t>§ </w:t>
      </w:r>
      <w:r w:rsidRPr="000F6CF9">
        <w:rPr>
          <w:sz w:val="22"/>
          <w:szCs w:val="22"/>
        </w:rPr>
        <w:t>362)</w:t>
      </w:r>
    </w:p>
    <w:p w:rsidR="00E82ED8" w:rsidRPr="000F6CF9" w:rsidRDefault="00E82ED8" w:rsidP="00E82ED8">
      <w:pPr>
        <w:ind w:left="2124" w:firstLine="708"/>
        <w:jc w:val="both"/>
        <w:rPr>
          <w:sz w:val="22"/>
          <w:szCs w:val="22"/>
        </w:rPr>
      </w:pPr>
      <w:r w:rsidRPr="000F6CF9">
        <w:rPr>
          <w:sz w:val="22"/>
          <w:szCs w:val="22"/>
        </w:rPr>
        <w:t>(a) Ort der Leistungshandlung (§§ 269, 270)</w:t>
      </w:r>
    </w:p>
    <w:p w:rsidR="00E82ED8" w:rsidRPr="000F6CF9" w:rsidRDefault="00E82ED8" w:rsidP="00E82ED8">
      <w:pPr>
        <w:ind w:left="2832" w:firstLine="708"/>
        <w:jc w:val="both"/>
        <w:rPr>
          <w:sz w:val="22"/>
          <w:szCs w:val="22"/>
        </w:rPr>
      </w:pPr>
      <w:r>
        <w:rPr>
          <w:sz w:val="22"/>
          <w:szCs w:val="22"/>
        </w:rPr>
        <w:t>- V</w:t>
      </w:r>
      <w:r w:rsidRPr="000F6CF9">
        <w:rPr>
          <w:sz w:val="22"/>
          <w:szCs w:val="22"/>
        </w:rPr>
        <w:t>ereinbart</w:t>
      </w:r>
    </w:p>
    <w:p w:rsidR="00E82ED8" w:rsidRPr="000F6CF9" w:rsidRDefault="00E82ED8" w:rsidP="00E82ED8">
      <w:pPr>
        <w:ind w:left="2832" w:firstLine="708"/>
        <w:jc w:val="both"/>
        <w:rPr>
          <w:sz w:val="22"/>
          <w:szCs w:val="22"/>
        </w:rPr>
      </w:pPr>
      <w:r>
        <w:rPr>
          <w:sz w:val="22"/>
          <w:szCs w:val="22"/>
        </w:rPr>
        <w:t>- O</w:t>
      </w:r>
      <w:r w:rsidRPr="000F6CF9">
        <w:rPr>
          <w:sz w:val="22"/>
          <w:szCs w:val="22"/>
        </w:rPr>
        <w:t>der aus den Umständen oder Verkehrssitte</w:t>
      </w:r>
      <w:r>
        <w:rPr>
          <w:sz w:val="22"/>
          <w:szCs w:val="22"/>
        </w:rPr>
        <w:t xml:space="preserve"> erkennbar</w:t>
      </w:r>
    </w:p>
    <w:p w:rsidR="00E82ED8" w:rsidRPr="000F6CF9" w:rsidRDefault="00E82ED8" w:rsidP="00E82ED8">
      <w:pPr>
        <w:ind w:left="2832" w:firstLine="708"/>
        <w:jc w:val="both"/>
        <w:rPr>
          <w:sz w:val="22"/>
          <w:szCs w:val="22"/>
        </w:rPr>
      </w:pPr>
      <w:r>
        <w:rPr>
          <w:sz w:val="22"/>
          <w:szCs w:val="22"/>
        </w:rPr>
        <w:t>- O</w:t>
      </w:r>
      <w:r w:rsidRPr="000F6CF9">
        <w:rPr>
          <w:sz w:val="22"/>
          <w:szCs w:val="22"/>
        </w:rPr>
        <w:t>der Wohnsitz (</w:t>
      </w:r>
      <w:r>
        <w:rPr>
          <w:sz w:val="22"/>
          <w:szCs w:val="22"/>
        </w:rPr>
        <w:t>§ </w:t>
      </w:r>
      <w:r w:rsidRPr="000F6CF9">
        <w:rPr>
          <w:sz w:val="22"/>
          <w:szCs w:val="22"/>
        </w:rPr>
        <w:t>7) des Schuldners</w:t>
      </w:r>
    </w:p>
    <w:p w:rsidR="00E82ED8" w:rsidRPr="000F6CF9" w:rsidRDefault="00E82ED8" w:rsidP="00E82ED8">
      <w:pPr>
        <w:ind w:left="2832" w:firstLine="708"/>
        <w:jc w:val="both"/>
        <w:rPr>
          <w:sz w:val="22"/>
          <w:szCs w:val="22"/>
        </w:rPr>
      </w:pPr>
      <w:r>
        <w:rPr>
          <w:sz w:val="22"/>
          <w:szCs w:val="22"/>
        </w:rPr>
        <w:t>- O</w:t>
      </w:r>
      <w:r w:rsidRPr="000F6CF9">
        <w:rPr>
          <w:sz w:val="22"/>
          <w:szCs w:val="22"/>
        </w:rPr>
        <w:t>der gewerbliche Niederlassung des Schuldners (</w:t>
      </w:r>
      <w:r>
        <w:rPr>
          <w:sz w:val="22"/>
          <w:szCs w:val="22"/>
        </w:rPr>
        <w:t>§ </w:t>
      </w:r>
      <w:r w:rsidRPr="000F6CF9">
        <w:rPr>
          <w:sz w:val="22"/>
          <w:szCs w:val="22"/>
        </w:rPr>
        <w:t>269 Abs. 2)</w:t>
      </w:r>
    </w:p>
    <w:p w:rsidR="00E82ED8" w:rsidRPr="000F6CF9" w:rsidRDefault="00E82ED8" w:rsidP="00E82ED8">
      <w:pPr>
        <w:ind w:left="2832" w:firstLine="708"/>
        <w:jc w:val="both"/>
        <w:rPr>
          <w:sz w:val="22"/>
          <w:szCs w:val="22"/>
        </w:rPr>
      </w:pPr>
      <w:r w:rsidRPr="000F6CF9">
        <w:rPr>
          <w:sz w:val="22"/>
          <w:szCs w:val="22"/>
        </w:rPr>
        <w:lastRenderedPageBreak/>
        <w:t>- Sonderregeln:  §</w:t>
      </w:r>
      <w:r>
        <w:rPr>
          <w:sz w:val="22"/>
          <w:szCs w:val="22"/>
        </w:rPr>
        <w:t>§ </w:t>
      </w:r>
      <w:r w:rsidRPr="000F6CF9">
        <w:rPr>
          <w:sz w:val="22"/>
          <w:szCs w:val="22"/>
        </w:rPr>
        <w:t xml:space="preserve">604 </w:t>
      </w:r>
      <w:r>
        <w:rPr>
          <w:sz w:val="22"/>
          <w:szCs w:val="22"/>
        </w:rPr>
        <w:t>I</w:t>
      </w:r>
      <w:r w:rsidRPr="000F6CF9">
        <w:rPr>
          <w:sz w:val="22"/>
          <w:szCs w:val="22"/>
        </w:rPr>
        <w:t xml:space="preserve">, 697, 700 </w:t>
      </w:r>
      <w:r>
        <w:rPr>
          <w:sz w:val="22"/>
          <w:szCs w:val="22"/>
        </w:rPr>
        <w:t>I</w:t>
      </w:r>
      <w:r w:rsidRPr="000F6CF9">
        <w:rPr>
          <w:sz w:val="22"/>
          <w:szCs w:val="22"/>
        </w:rPr>
        <w:t xml:space="preserve">; 811 </w:t>
      </w:r>
      <w:r>
        <w:rPr>
          <w:sz w:val="22"/>
          <w:szCs w:val="22"/>
        </w:rPr>
        <w:t xml:space="preserve">und </w:t>
      </w:r>
      <w:r w:rsidRPr="000F6CF9">
        <w:rPr>
          <w:sz w:val="22"/>
          <w:szCs w:val="22"/>
        </w:rPr>
        <w:t>WG/ScheckG</w:t>
      </w:r>
    </w:p>
    <w:p w:rsidR="00E82ED8" w:rsidRPr="000F6CF9" w:rsidRDefault="00E82ED8" w:rsidP="00E82ED8">
      <w:pPr>
        <w:ind w:left="2124" w:firstLine="708"/>
        <w:jc w:val="both"/>
        <w:rPr>
          <w:sz w:val="22"/>
          <w:szCs w:val="22"/>
        </w:rPr>
      </w:pPr>
      <w:r w:rsidRPr="000F6CF9">
        <w:rPr>
          <w:sz w:val="22"/>
          <w:szCs w:val="22"/>
        </w:rPr>
        <w:t>(b) Leistungszeit (</w:t>
      </w:r>
      <w:r>
        <w:rPr>
          <w:sz w:val="22"/>
          <w:szCs w:val="22"/>
        </w:rPr>
        <w:t>§ </w:t>
      </w:r>
      <w:r w:rsidRPr="000F6CF9">
        <w:rPr>
          <w:sz w:val="22"/>
          <w:szCs w:val="22"/>
        </w:rPr>
        <w:t>271)</w:t>
      </w:r>
    </w:p>
    <w:p w:rsidR="00E82ED8" w:rsidRPr="000F6CF9" w:rsidRDefault="00E82ED8" w:rsidP="00E82ED8">
      <w:pPr>
        <w:ind w:left="2124" w:firstLine="708"/>
        <w:jc w:val="both"/>
        <w:rPr>
          <w:sz w:val="22"/>
          <w:szCs w:val="22"/>
        </w:rPr>
      </w:pPr>
      <w:r w:rsidRPr="000F6CF9">
        <w:rPr>
          <w:sz w:val="22"/>
          <w:szCs w:val="22"/>
        </w:rPr>
        <w:t xml:space="preserve">(c) Art und Weise der Leistung </w:t>
      </w:r>
    </w:p>
    <w:p w:rsidR="00E82ED8" w:rsidRPr="000F6CF9" w:rsidRDefault="00E82ED8" w:rsidP="00E82ED8">
      <w:pPr>
        <w:ind w:left="2832" w:firstLine="708"/>
        <w:jc w:val="both"/>
        <w:rPr>
          <w:sz w:val="22"/>
          <w:szCs w:val="22"/>
        </w:rPr>
      </w:pPr>
      <w:r>
        <w:rPr>
          <w:sz w:val="22"/>
          <w:szCs w:val="22"/>
        </w:rPr>
        <w:t>- V</w:t>
      </w:r>
      <w:r w:rsidRPr="000F6CF9">
        <w:rPr>
          <w:sz w:val="22"/>
          <w:szCs w:val="22"/>
        </w:rPr>
        <w:t>ollständig (</w:t>
      </w:r>
      <w:r>
        <w:rPr>
          <w:sz w:val="22"/>
          <w:szCs w:val="22"/>
        </w:rPr>
        <w:t>§ </w:t>
      </w:r>
      <w:r w:rsidRPr="000F6CF9">
        <w:rPr>
          <w:sz w:val="22"/>
          <w:szCs w:val="22"/>
        </w:rPr>
        <w:t>266)</w:t>
      </w:r>
    </w:p>
    <w:p w:rsidR="00E82ED8" w:rsidRPr="000F6CF9" w:rsidRDefault="00E82ED8" w:rsidP="00E82ED8">
      <w:pPr>
        <w:ind w:left="2832" w:firstLine="708"/>
        <w:jc w:val="both"/>
        <w:rPr>
          <w:sz w:val="22"/>
          <w:szCs w:val="22"/>
        </w:rPr>
      </w:pPr>
      <w:r>
        <w:rPr>
          <w:sz w:val="22"/>
          <w:szCs w:val="22"/>
        </w:rPr>
        <w:t>- V</w:t>
      </w:r>
      <w:r w:rsidRPr="000F6CF9">
        <w:rPr>
          <w:sz w:val="22"/>
          <w:szCs w:val="22"/>
        </w:rPr>
        <w:t>on mittlerer Art und Güte (</w:t>
      </w:r>
      <w:r>
        <w:rPr>
          <w:sz w:val="22"/>
          <w:szCs w:val="22"/>
        </w:rPr>
        <w:t>§ </w:t>
      </w:r>
      <w:r w:rsidRPr="000F6CF9">
        <w:rPr>
          <w:sz w:val="22"/>
          <w:szCs w:val="22"/>
        </w:rPr>
        <w:t>243 BGB; 360 HGB)</w:t>
      </w:r>
    </w:p>
    <w:p w:rsidR="00E82ED8" w:rsidRDefault="00E82ED8" w:rsidP="00E82ED8">
      <w:pPr>
        <w:ind w:left="2832" w:firstLine="708"/>
        <w:jc w:val="both"/>
        <w:rPr>
          <w:sz w:val="22"/>
          <w:szCs w:val="22"/>
        </w:rPr>
      </w:pPr>
      <w:r w:rsidRPr="000F6CF9">
        <w:rPr>
          <w:sz w:val="22"/>
          <w:szCs w:val="22"/>
        </w:rPr>
        <w:t xml:space="preserve">- </w:t>
      </w:r>
      <w:r>
        <w:rPr>
          <w:sz w:val="22"/>
          <w:szCs w:val="22"/>
        </w:rPr>
        <w:t>§ </w:t>
      </w:r>
      <w:r w:rsidRPr="000F6CF9">
        <w:rPr>
          <w:sz w:val="22"/>
          <w:szCs w:val="22"/>
        </w:rPr>
        <w:t xml:space="preserve">242 </w:t>
      </w:r>
    </w:p>
    <w:p w:rsidR="00E82ED8" w:rsidRDefault="00E82ED8" w:rsidP="00E82ED8">
      <w:pPr>
        <w:ind w:left="2832" w:firstLine="708"/>
        <w:jc w:val="both"/>
        <w:rPr>
          <w:sz w:val="22"/>
          <w:szCs w:val="22"/>
        </w:rPr>
      </w:pPr>
    </w:p>
    <w:p w:rsidR="00E82ED8" w:rsidRDefault="00E82ED8" w:rsidP="00E82ED8">
      <w:pPr>
        <w:ind w:left="1416" w:firstLine="708"/>
        <w:jc w:val="both"/>
        <w:rPr>
          <w:sz w:val="22"/>
          <w:szCs w:val="22"/>
        </w:rPr>
      </w:pPr>
      <w:r w:rsidRPr="000F6CF9">
        <w:rPr>
          <w:sz w:val="22"/>
          <w:szCs w:val="22"/>
        </w:rPr>
        <w:t>(2) Erfüllungssurrogate</w:t>
      </w:r>
    </w:p>
    <w:p w:rsidR="00E82ED8" w:rsidRPr="000F6CF9" w:rsidRDefault="00E82ED8" w:rsidP="00E82ED8">
      <w:pPr>
        <w:ind w:left="1416" w:firstLine="708"/>
        <w:jc w:val="both"/>
        <w:rPr>
          <w:sz w:val="22"/>
          <w:szCs w:val="22"/>
        </w:rPr>
      </w:pPr>
    </w:p>
    <w:p w:rsidR="00E82ED8" w:rsidRPr="000F6CF9" w:rsidRDefault="00E82ED8" w:rsidP="00E82ED8">
      <w:pPr>
        <w:ind w:left="2124" w:firstLine="708"/>
        <w:jc w:val="both"/>
        <w:rPr>
          <w:sz w:val="22"/>
          <w:szCs w:val="22"/>
        </w:rPr>
      </w:pPr>
      <w:r>
        <w:rPr>
          <w:sz w:val="22"/>
          <w:szCs w:val="22"/>
        </w:rPr>
        <w:t>(a) Leistung an Erfüllungs s</w:t>
      </w:r>
      <w:r w:rsidRPr="000F6CF9">
        <w:rPr>
          <w:sz w:val="22"/>
          <w:szCs w:val="22"/>
        </w:rPr>
        <w:t>tatt (</w:t>
      </w:r>
      <w:r>
        <w:rPr>
          <w:sz w:val="22"/>
          <w:szCs w:val="22"/>
        </w:rPr>
        <w:t>§ 364 I</w:t>
      </w:r>
      <w:r w:rsidRPr="000F6CF9">
        <w:rPr>
          <w:sz w:val="22"/>
          <w:szCs w:val="22"/>
        </w:rPr>
        <w:t>)</w:t>
      </w:r>
    </w:p>
    <w:p w:rsidR="00E82ED8" w:rsidRPr="000F6CF9" w:rsidRDefault="00E82ED8" w:rsidP="00E82ED8">
      <w:pPr>
        <w:ind w:left="2124" w:firstLine="708"/>
        <w:jc w:val="both"/>
        <w:rPr>
          <w:sz w:val="22"/>
          <w:szCs w:val="22"/>
        </w:rPr>
      </w:pPr>
      <w:r w:rsidRPr="000F6CF9">
        <w:rPr>
          <w:sz w:val="22"/>
          <w:szCs w:val="22"/>
        </w:rPr>
        <w:t>(b) Leistung erfüllungshalber (</w:t>
      </w:r>
      <w:r>
        <w:rPr>
          <w:sz w:val="22"/>
          <w:szCs w:val="22"/>
        </w:rPr>
        <w:t>§ 364 II</w:t>
      </w:r>
      <w:r w:rsidRPr="000F6CF9">
        <w:rPr>
          <w:sz w:val="22"/>
          <w:szCs w:val="22"/>
        </w:rPr>
        <w:t>)</w:t>
      </w:r>
    </w:p>
    <w:p w:rsidR="00E82ED8" w:rsidRPr="000F6CF9" w:rsidRDefault="00E82ED8" w:rsidP="00E82ED8">
      <w:pPr>
        <w:ind w:left="2124" w:firstLine="708"/>
        <w:jc w:val="both"/>
        <w:rPr>
          <w:sz w:val="22"/>
          <w:szCs w:val="22"/>
        </w:rPr>
      </w:pPr>
      <w:r w:rsidRPr="000F6CF9">
        <w:rPr>
          <w:sz w:val="22"/>
          <w:szCs w:val="22"/>
        </w:rPr>
        <w:t>(c) Hinterlegung (§</w:t>
      </w:r>
      <w:r>
        <w:rPr>
          <w:sz w:val="22"/>
          <w:szCs w:val="22"/>
        </w:rPr>
        <w:t>§ </w:t>
      </w:r>
      <w:r w:rsidRPr="000F6CF9">
        <w:rPr>
          <w:sz w:val="22"/>
          <w:szCs w:val="22"/>
        </w:rPr>
        <w:t>372 ff.)</w:t>
      </w:r>
    </w:p>
    <w:p w:rsidR="00E82ED8" w:rsidRPr="000F6CF9" w:rsidRDefault="00E82ED8" w:rsidP="00E82ED8">
      <w:pPr>
        <w:ind w:left="2124" w:firstLine="708"/>
        <w:jc w:val="both"/>
        <w:rPr>
          <w:sz w:val="22"/>
          <w:szCs w:val="22"/>
        </w:rPr>
      </w:pPr>
      <w:r w:rsidRPr="000F6CF9">
        <w:rPr>
          <w:sz w:val="22"/>
          <w:szCs w:val="22"/>
        </w:rPr>
        <w:t>(d) Aufrechnung (</w:t>
      </w:r>
      <w:r>
        <w:rPr>
          <w:sz w:val="22"/>
          <w:szCs w:val="22"/>
        </w:rPr>
        <w:t>§ </w:t>
      </w:r>
      <w:r w:rsidRPr="000F6CF9">
        <w:rPr>
          <w:sz w:val="22"/>
          <w:szCs w:val="22"/>
        </w:rPr>
        <w:t>387 ff.)</w:t>
      </w:r>
    </w:p>
    <w:p w:rsidR="00E82ED8" w:rsidRDefault="00E82ED8" w:rsidP="00E82ED8">
      <w:pPr>
        <w:ind w:left="2832" w:firstLine="708"/>
        <w:jc w:val="both"/>
        <w:rPr>
          <w:sz w:val="22"/>
          <w:szCs w:val="22"/>
        </w:rPr>
      </w:pPr>
      <w:r w:rsidRPr="000F6CF9">
        <w:rPr>
          <w:sz w:val="22"/>
          <w:szCs w:val="22"/>
        </w:rPr>
        <w:t>- Aufrechnungslage (</w:t>
      </w:r>
      <w:r>
        <w:rPr>
          <w:sz w:val="22"/>
          <w:szCs w:val="22"/>
        </w:rPr>
        <w:t>§ 387):</w:t>
      </w:r>
    </w:p>
    <w:p w:rsidR="00E82ED8" w:rsidRDefault="00E82ED8" w:rsidP="00E82ED8">
      <w:pPr>
        <w:ind w:left="4248"/>
        <w:jc w:val="both"/>
        <w:rPr>
          <w:sz w:val="22"/>
          <w:szCs w:val="22"/>
        </w:rPr>
      </w:pPr>
      <w:r>
        <w:rPr>
          <w:sz w:val="22"/>
          <w:szCs w:val="22"/>
        </w:rPr>
        <w:t xml:space="preserve">- </w:t>
      </w:r>
      <w:r w:rsidRPr="000F6CF9">
        <w:rPr>
          <w:sz w:val="22"/>
          <w:szCs w:val="22"/>
        </w:rPr>
        <w:t>Gegenseitigkeit der Forderungen (auch §§</w:t>
      </w:r>
      <w:r>
        <w:rPr>
          <w:sz w:val="22"/>
          <w:szCs w:val="22"/>
        </w:rPr>
        <w:t></w:t>
      </w:r>
      <w:r>
        <w:rPr>
          <w:sz w:val="22"/>
          <w:szCs w:val="22"/>
        </w:rPr>
        <w:t> 406, 268 II, 1142 II</w:t>
      </w:r>
      <w:r w:rsidRPr="000F6CF9">
        <w:rPr>
          <w:sz w:val="22"/>
          <w:szCs w:val="22"/>
        </w:rPr>
        <w:t>, 1224)</w:t>
      </w:r>
    </w:p>
    <w:p w:rsidR="00E82ED8" w:rsidRDefault="00E82ED8" w:rsidP="00E82ED8">
      <w:pPr>
        <w:ind w:left="4248"/>
        <w:jc w:val="both"/>
        <w:rPr>
          <w:sz w:val="22"/>
          <w:szCs w:val="22"/>
        </w:rPr>
      </w:pPr>
      <w:r>
        <w:rPr>
          <w:sz w:val="22"/>
          <w:szCs w:val="22"/>
        </w:rPr>
        <w:t xml:space="preserve">- </w:t>
      </w:r>
      <w:r w:rsidRPr="000F6CF9">
        <w:rPr>
          <w:sz w:val="22"/>
          <w:szCs w:val="22"/>
        </w:rPr>
        <w:t xml:space="preserve">Gleichartigkeit der Forderungen </w:t>
      </w:r>
    </w:p>
    <w:p w:rsidR="00E82ED8" w:rsidRDefault="00E82ED8" w:rsidP="00E82ED8">
      <w:pPr>
        <w:ind w:left="4248"/>
        <w:jc w:val="both"/>
        <w:rPr>
          <w:sz w:val="22"/>
          <w:szCs w:val="22"/>
        </w:rPr>
      </w:pPr>
      <w:r>
        <w:rPr>
          <w:sz w:val="22"/>
          <w:szCs w:val="22"/>
        </w:rPr>
        <w:t xml:space="preserve">- </w:t>
      </w:r>
      <w:r w:rsidRPr="000F6CF9">
        <w:rPr>
          <w:sz w:val="22"/>
          <w:szCs w:val="22"/>
        </w:rPr>
        <w:t>Einredefreie und fällige Aktivforderung (§</w:t>
      </w:r>
      <w:r>
        <w:rPr>
          <w:sz w:val="22"/>
          <w:szCs w:val="22"/>
        </w:rPr>
        <w:t>§ </w:t>
      </w:r>
      <w:r w:rsidRPr="000F6CF9">
        <w:rPr>
          <w:sz w:val="22"/>
          <w:szCs w:val="22"/>
        </w:rPr>
        <w:t>390 S. 1, 271)</w:t>
      </w:r>
    </w:p>
    <w:p w:rsidR="00E82ED8" w:rsidRPr="000F6CF9" w:rsidRDefault="00E82ED8" w:rsidP="00E82ED8">
      <w:pPr>
        <w:ind w:left="4248"/>
        <w:jc w:val="both"/>
        <w:rPr>
          <w:sz w:val="22"/>
          <w:szCs w:val="22"/>
        </w:rPr>
      </w:pPr>
      <w:r>
        <w:rPr>
          <w:sz w:val="22"/>
          <w:szCs w:val="22"/>
        </w:rPr>
        <w:t xml:space="preserve">- </w:t>
      </w:r>
      <w:r w:rsidRPr="000F6CF9">
        <w:rPr>
          <w:sz w:val="22"/>
          <w:szCs w:val="22"/>
        </w:rPr>
        <w:t>Erfüllbare</w:t>
      </w:r>
      <w:r>
        <w:rPr>
          <w:sz w:val="22"/>
          <w:szCs w:val="22"/>
        </w:rPr>
        <w:t xml:space="preserve"> Passivforderung (Sonderfall: § </w:t>
      </w:r>
      <w:r w:rsidRPr="000F6CF9">
        <w:rPr>
          <w:sz w:val="22"/>
          <w:szCs w:val="22"/>
        </w:rPr>
        <w:t>392)</w:t>
      </w:r>
    </w:p>
    <w:p w:rsidR="00E82ED8" w:rsidRPr="000F6CF9" w:rsidRDefault="00E82ED8" w:rsidP="00E82ED8">
      <w:pPr>
        <w:ind w:left="3540"/>
        <w:jc w:val="both"/>
        <w:rPr>
          <w:sz w:val="22"/>
          <w:szCs w:val="22"/>
        </w:rPr>
      </w:pPr>
      <w:r>
        <w:rPr>
          <w:sz w:val="22"/>
          <w:szCs w:val="22"/>
        </w:rPr>
        <w:t>- kein Aufrechnungsausschluss</w:t>
      </w:r>
      <w:r w:rsidRPr="000F6CF9">
        <w:rPr>
          <w:sz w:val="22"/>
          <w:szCs w:val="22"/>
        </w:rPr>
        <w:t xml:space="preserve"> durch Gesetz (§</w:t>
      </w:r>
      <w:r>
        <w:rPr>
          <w:sz w:val="22"/>
          <w:szCs w:val="22"/>
        </w:rPr>
        <w:t>§ </w:t>
      </w:r>
      <w:r w:rsidRPr="000F6CF9">
        <w:rPr>
          <w:sz w:val="22"/>
          <w:szCs w:val="22"/>
        </w:rPr>
        <w:t>392, 393, 394 S. 1) oder Vereinbarung</w:t>
      </w:r>
    </w:p>
    <w:p w:rsidR="00E82ED8" w:rsidRPr="000F6CF9" w:rsidRDefault="00E82ED8" w:rsidP="00E82ED8">
      <w:pPr>
        <w:ind w:left="2832" w:firstLine="708"/>
        <w:jc w:val="both"/>
        <w:rPr>
          <w:sz w:val="22"/>
          <w:szCs w:val="22"/>
        </w:rPr>
      </w:pPr>
      <w:r w:rsidRPr="000F6CF9">
        <w:rPr>
          <w:sz w:val="22"/>
          <w:szCs w:val="22"/>
        </w:rPr>
        <w:t>- Aufrechnungserklärung (</w:t>
      </w:r>
      <w:r>
        <w:rPr>
          <w:sz w:val="22"/>
          <w:szCs w:val="22"/>
        </w:rPr>
        <w:t>§ </w:t>
      </w:r>
      <w:r w:rsidRPr="000F6CF9">
        <w:rPr>
          <w:sz w:val="22"/>
          <w:szCs w:val="22"/>
        </w:rPr>
        <w:t>388)</w:t>
      </w:r>
    </w:p>
    <w:p w:rsidR="00E82ED8" w:rsidRPr="000F6CF9" w:rsidRDefault="00E82ED8" w:rsidP="00E82ED8">
      <w:pPr>
        <w:ind w:left="2124" w:firstLine="708"/>
        <w:jc w:val="both"/>
        <w:rPr>
          <w:sz w:val="22"/>
          <w:szCs w:val="22"/>
        </w:rPr>
      </w:pPr>
      <w:r>
        <w:rPr>
          <w:sz w:val="22"/>
          <w:szCs w:val="22"/>
        </w:rPr>
        <w:t>(e) Erlass</w:t>
      </w:r>
      <w:r w:rsidRPr="000F6CF9">
        <w:rPr>
          <w:sz w:val="22"/>
          <w:szCs w:val="22"/>
        </w:rPr>
        <w:t>vertrag zwischen Gläubiger und Schuldner (</w:t>
      </w:r>
      <w:r>
        <w:rPr>
          <w:sz w:val="22"/>
          <w:szCs w:val="22"/>
        </w:rPr>
        <w:t>§ </w:t>
      </w:r>
      <w:r w:rsidRPr="000F6CF9">
        <w:rPr>
          <w:sz w:val="22"/>
          <w:szCs w:val="22"/>
        </w:rPr>
        <w:t>397)</w:t>
      </w:r>
    </w:p>
    <w:p w:rsidR="00E82ED8" w:rsidRPr="000F6CF9" w:rsidRDefault="00E82ED8" w:rsidP="00E82ED8">
      <w:pPr>
        <w:ind w:left="2124" w:firstLine="708"/>
        <w:jc w:val="both"/>
        <w:rPr>
          <w:sz w:val="22"/>
          <w:szCs w:val="22"/>
        </w:rPr>
      </w:pPr>
      <w:r w:rsidRPr="000F6CF9">
        <w:rPr>
          <w:sz w:val="22"/>
          <w:szCs w:val="22"/>
        </w:rPr>
        <w:t>(f) Konfusion (Vereinigung von Forderung und Schuld in einer Hand)</w:t>
      </w:r>
    </w:p>
    <w:p w:rsidR="00E82ED8" w:rsidRDefault="00E82ED8" w:rsidP="00E82ED8">
      <w:pPr>
        <w:jc w:val="both"/>
        <w:rPr>
          <w:sz w:val="22"/>
          <w:szCs w:val="22"/>
        </w:rPr>
      </w:pPr>
    </w:p>
    <w:p w:rsidR="00E82ED8" w:rsidRDefault="00E82ED8" w:rsidP="00E82ED8">
      <w:pPr>
        <w:jc w:val="both"/>
        <w:rPr>
          <w:sz w:val="22"/>
          <w:szCs w:val="22"/>
        </w:rPr>
      </w:pPr>
    </w:p>
    <w:p w:rsidR="00E82ED8" w:rsidRPr="000F6CF9" w:rsidRDefault="00E82ED8" w:rsidP="00E82ED8">
      <w:pPr>
        <w:jc w:val="both"/>
        <w:rPr>
          <w:sz w:val="22"/>
          <w:szCs w:val="22"/>
        </w:rPr>
      </w:pPr>
    </w:p>
    <w:p w:rsidR="00E82ED8" w:rsidRPr="000F6CF9" w:rsidRDefault="00E82ED8" w:rsidP="00E82ED8">
      <w:pPr>
        <w:ind w:left="708" w:firstLine="708"/>
        <w:jc w:val="both"/>
        <w:rPr>
          <w:sz w:val="22"/>
          <w:szCs w:val="22"/>
        </w:rPr>
      </w:pPr>
      <w:r>
        <w:rPr>
          <w:sz w:val="22"/>
          <w:szCs w:val="22"/>
        </w:rPr>
        <w:t>cc. „Beendigung“</w:t>
      </w:r>
      <w:r w:rsidRPr="000F6CF9">
        <w:rPr>
          <w:sz w:val="22"/>
          <w:szCs w:val="22"/>
        </w:rPr>
        <w:t xml:space="preserve"> des Vertrages</w:t>
      </w:r>
    </w:p>
    <w:p w:rsidR="00E82ED8" w:rsidRDefault="00E82ED8" w:rsidP="00E82ED8">
      <w:pPr>
        <w:jc w:val="both"/>
        <w:rPr>
          <w:sz w:val="22"/>
          <w:szCs w:val="22"/>
        </w:rPr>
      </w:pPr>
    </w:p>
    <w:p w:rsidR="00E82ED8" w:rsidRPr="000F6CF9" w:rsidRDefault="00E82ED8" w:rsidP="00E82ED8">
      <w:pPr>
        <w:ind w:left="1416" w:firstLine="708"/>
        <w:jc w:val="both"/>
        <w:rPr>
          <w:sz w:val="22"/>
          <w:szCs w:val="22"/>
        </w:rPr>
      </w:pPr>
      <w:r w:rsidRPr="000F6CF9">
        <w:rPr>
          <w:sz w:val="22"/>
          <w:szCs w:val="22"/>
        </w:rPr>
        <w:t>(1) Vertraglich vorbehaltener Rücktritt (§</w:t>
      </w:r>
      <w:r>
        <w:rPr>
          <w:sz w:val="22"/>
          <w:szCs w:val="22"/>
        </w:rPr>
        <w:t>§ </w:t>
      </w:r>
      <w:r w:rsidRPr="000F6CF9">
        <w:rPr>
          <w:sz w:val="22"/>
          <w:szCs w:val="22"/>
        </w:rPr>
        <w:t>346 ff.)</w:t>
      </w:r>
    </w:p>
    <w:p w:rsidR="00E82ED8" w:rsidRPr="000F6CF9" w:rsidRDefault="00E82ED8" w:rsidP="00E82ED8">
      <w:pPr>
        <w:ind w:left="1416" w:firstLine="708"/>
        <w:jc w:val="both"/>
        <w:rPr>
          <w:sz w:val="22"/>
          <w:szCs w:val="22"/>
        </w:rPr>
      </w:pPr>
      <w:r w:rsidRPr="000F6CF9">
        <w:rPr>
          <w:sz w:val="22"/>
          <w:szCs w:val="22"/>
        </w:rPr>
        <w:t xml:space="preserve">(2) Aufhebungsvertrag </w:t>
      </w:r>
    </w:p>
    <w:p w:rsidR="00E82ED8" w:rsidRPr="000F6CF9" w:rsidRDefault="00E82ED8" w:rsidP="00E82ED8">
      <w:pPr>
        <w:ind w:left="1416" w:firstLine="708"/>
        <w:jc w:val="both"/>
        <w:rPr>
          <w:sz w:val="22"/>
          <w:szCs w:val="22"/>
        </w:rPr>
      </w:pPr>
      <w:r w:rsidRPr="000F6CF9">
        <w:rPr>
          <w:sz w:val="22"/>
          <w:szCs w:val="22"/>
        </w:rPr>
        <w:t>(3) Zeitablauf (z.B. §</w:t>
      </w:r>
      <w:r>
        <w:rPr>
          <w:sz w:val="22"/>
          <w:szCs w:val="22"/>
        </w:rPr>
        <w:t>§ </w:t>
      </w:r>
      <w:r w:rsidRPr="000F6CF9">
        <w:rPr>
          <w:sz w:val="22"/>
          <w:szCs w:val="22"/>
        </w:rPr>
        <w:t xml:space="preserve">564 </w:t>
      </w:r>
      <w:r>
        <w:rPr>
          <w:sz w:val="22"/>
          <w:szCs w:val="22"/>
        </w:rPr>
        <w:t>I</w:t>
      </w:r>
      <w:r w:rsidRPr="000F6CF9">
        <w:rPr>
          <w:sz w:val="22"/>
          <w:szCs w:val="22"/>
        </w:rPr>
        <w:t xml:space="preserve">; 620 </w:t>
      </w:r>
      <w:r>
        <w:rPr>
          <w:sz w:val="22"/>
          <w:szCs w:val="22"/>
        </w:rPr>
        <w:t>I</w:t>
      </w:r>
      <w:r w:rsidRPr="000F6CF9">
        <w:rPr>
          <w:sz w:val="22"/>
          <w:szCs w:val="22"/>
        </w:rPr>
        <w:t>)</w:t>
      </w:r>
    </w:p>
    <w:p w:rsidR="00E82ED8" w:rsidRPr="000F6CF9" w:rsidRDefault="00E82ED8" w:rsidP="00E82ED8">
      <w:pPr>
        <w:ind w:left="1416" w:firstLine="708"/>
        <w:jc w:val="both"/>
        <w:rPr>
          <w:sz w:val="22"/>
          <w:szCs w:val="22"/>
        </w:rPr>
      </w:pPr>
      <w:r w:rsidRPr="000F6CF9">
        <w:rPr>
          <w:sz w:val="22"/>
          <w:szCs w:val="22"/>
        </w:rPr>
        <w:t xml:space="preserve">(4) Kündigung (z.B. </w:t>
      </w:r>
      <w:r>
        <w:rPr>
          <w:sz w:val="22"/>
          <w:szCs w:val="22"/>
        </w:rPr>
        <w:t>§ </w:t>
      </w:r>
      <w:r w:rsidRPr="000F6CF9">
        <w:rPr>
          <w:sz w:val="22"/>
          <w:szCs w:val="22"/>
        </w:rPr>
        <w:t xml:space="preserve">564 </w:t>
      </w:r>
      <w:r>
        <w:rPr>
          <w:sz w:val="22"/>
          <w:szCs w:val="22"/>
        </w:rPr>
        <w:t>II</w:t>
      </w:r>
      <w:r w:rsidRPr="000F6CF9">
        <w:rPr>
          <w:sz w:val="22"/>
          <w:szCs w:val="22"/>
        </w:rPr>
        <w:t xml:space="preserve">; 620 </w:t>
      </w:r>
      <w:r>
        <w:rPr>
          <w:sz w:val="22"/>
          <w:szCs w:val="22"/>
        </w:rPr>
        <w:t>II</w:t>
      </w:r>
      <w:r w:rsidRPr="000F6CF9">
        <w:rPr>
          <w:sz w:val="22"/>
          <w:szCs w:val="22"/>
        </w:rPr>
        <w:t>; 626)</w:t>
      </w:r>
    </w:p>
    <w:p w:rsidR="00E82ED8" w:rsidRPr="000F6CF9" w:rsidRDefault="00E82ED8" w:rsidP="00E82ED8">
      <w:pPr>
        <w:jc w:val="both"/>
        <w:rPr>
          <w:sz w:val="22"/>
          <w:szCs w:val="22"/>
        </w:rPr>
      </w:pPr>
    </w:p>
    <w:p w:rsidR="00E82ED8" w:rsidRPr="000F6CF9" w:rsidRDefault="00E82ED8" w:rsidP="00E82ED8">
      <w:pPr>
        <w:ind w:left="708" w:firstLine="708"/>
        <w:jc w:val="both"/>
        <w:rPr>
          <w:sz w:val="22"/>
          <w:szCs w:val="22"/>
        </w:rPr>
      </w:pPr>
      <w:r>
        <w:rPr>
          <w:sz w:val="22"/>
          <w:szCs w:val="22"/>
        </w:rPr>
        <w:t>dd. „Beendigung“ durch Leistungsstörung</w:t>
      </w:r>
    </w:p>
    <w:p w:rsidR="00E82ED8" w:rsidRDefault="00E82ED8" w:rsidP="00E82ED8">
      <w:pPr>
        <w:ind w:left="1416" w:firstLine="708"/>
        <w:jc w:val="both"/>
        <w:rPr>
          <w:sz w:val="22"/>
          <w:szCs w:val="22"/>
        </w:rPr>
      </w:pPr>
    </w:p>
    <w:p w:rsidR="00E82ED8" w:rsidRPr="000F6CF9" w:rsidRDefault="00E82ED8" w:rsidP="00E82ED8">
      <w:pPr>
        <w:ind w:left="1416" w:firstLine="708"/>
        <w:jc w:val="both"/>
        <w:rPr>
          <w:sz w:val="22"/>
          <w:szCs w:val="22"/>
        </w:rPr>
      </w:pPr>
      <w:r w:rsidRPr="000F6CF9">
        <w:rPr>
          <w:sz w:val="22"/>
          <w:szCs w:val="22"/>
        </w:rPr>
        <w:t>(1) Unmöglichkeit (§</w:t>
      </w:r>
      <w:r>
        <w:rPr>
          <w:sz w:val="22"/>
          <w:szCs w:val="22"/>
        </w:rPr>
        <w:t>§ </w:t>
      </w:r>
      <w:r w:rsidRPr="000F6CF9">
        <w:rPr>
          <w:sz w:val="22"/>
          <w:szCs w:val="22"/>
        </w:rPr>
        <w:t>275, 326)</w:t>
      </w:r>
    </w:p>
    <w:p w:rsidR="00E82ED8" w:rsidRPr="000F6CF9" w:rsidRDefault="00E82ED8" w:rsidP="00E82ED8">
      <w:pPr>
        <w:ind w:left="1416" w:firstLine="708"/>
        <w:jc w:val="both"/>
        <w:rPr>
          <w:sz w:val="22"/>
          <w:szCs w:val="22"/>
        </w:rPr>
      </w:pPr>
      <w:r w:rsidRPr="000F6CF9">
        <w:rPr>
          <w:sz w:val="22"/>
          <w:szCs w:val="22"/>
        </w:rPr>
        <w:t>(2) Schuldnerverzug (§</w:t>
      </w:r>
      <w:r>
        <w:rPr>
          <w:sz w:val="22"/>
          <w:szCs w:val="22"/>
        </w:rPr>
        <w:t>§ 286 II</w:t>
      </w:r>
      <w:r w:rsidRPr="000F6CF9">
        <w:rPr>
          <w:sz w:val="22"/>
          <w:szCs w:val="22"/>
        </w:rPr>
        <w:t>; 323)</w:t>
      </w:r>
    </w:p>
    <w:p w:rsidR="00E82ED8" w:rsidRPr="000F6CF9" w:rsidRDefault="00E82ED8" w:rsidP="00E82ED8">
      <w:pPr>
        <w:ind w:left="1416" w:firstLine="708"/>
        <w:jc w:val="both"/>
        <w:rPr>
          <w:sz w:val="22"/>
          <w:szCs w:val="22"/>
        </w:rPr>
      </w:pPr>
      <w:r w:rsidRPr="000F6CF9">
        <w:rPr>
          <w:sz w:val="22"/>
          <w:szCs w:val="22"/>
        </w:rPr>
        <w:t>(3) Schlechterfüllung (</w:t>
      </w:r>
      <w:r>
        <w:rPr>
          <w:sz w:val="22"/>
          <w:szCs w:val="22"/>
        </w:rPr>
        <w:t>§ </w:t>
      </w:r>
      <w:r w:rsidRPr="000F6CF9">
        <w:rPr>
          <w:sz w:val="22"/>
          <w:szCs w:val="22"/>
        </w:rPr>
        <w:t xml:space="preserve">434 ff. und </w:t>
      </w:r>
      <w:r>
        <w:rPr>
          <w:sz w:val="22"/>
          <w:szCs w:val="22"/>
        </w:rPr>
        <w:t>§§ </w:t>
      </w:r>
      <w:r w:rsidRPr="000F6CF9">
        <w:rPr>
          <w:sz w:val="22"/>
          <w:szCs w:val="22"/>
        </w:rPr>
        <w:t>280</w:t>
      </w:r>
      <w:r>
        <w:rPr>
          <w:sz w:val="22"/>
          <w:szCs w:val="22"/>
        </w:rPr>
        <w:t xml:space="preserve"> ff.</w:t>
      </w:r>
      <w:r w:rsidRPr="000F6CF9">
        <w:rPr>
          <w:sz w:val="22"/>
          <w:szCs w:val="22"/>
        </w:rPr>
        <w:t>)</w:t>
      </w:r>
    </w:p>
    <w:p w:rsidR="00E82ED8" w:rsidRPr="000F6CF9" w:rsidRDefault="00E82ED8" w:rsidP="00E82ED8">
      <w:pPr>
        <w:jc w:val="both"/>
        <w:rPr>
          <w:sz w:val="22"/>
          <w:szCs w:val="22"/>
        </w:rPr>
      </w:pPr>
    </w:p>
    <w:p w:rsidR="00E82ED8" w:rsidRPr="000F6CF9" w:rsidRDefault="00E82ED8" w:rsidP="00E82ED8">
      <w:pPr>
        <w:ind w:left="708" w:firstLine="708"/>
        <w:jc w:val="both"/>
        <w:rPr>
          <w:sz w:val="22"/>
          <w:szCs w:val="22"/>
        </w:rPr>
      </w:pPr>
      <w:r>
        <w:rPr>
          <w:sz w:val="22"/>
          <w:szCs w:val="22"/>
        </w:rPr>
        <w:t>ee.</w:t>
      </w:r>
      <w:r w:rsidRPr="000F6CF9">
        <w:rPr>
          <w:sz w:val="22"/>
          <w:szCs w:val="22"/>
        </w:rPr>
        <w:t xml:space="preserve"> Verwirkung von Rechten</w:t>
      </w:r>
    </w:p>
    <w:p w:rsidR="00E82ED8" w:rsidRPr="000F6CF9" w:rsidRDefault="00E82ED8" w:rsidP="00E82ED8">
      <w:pPr>
        <w:ind w:left="1416" w:firstLine="708"/>
        <w:jc w:val="both"/>
        <w:rPr>
          <w:sz w:val="22"/>
          <w:szCs w:val="22"/>
        </w:rPr>
      </w:pPr>
      <w:r w:rsidRPr="000F6CF9">
        <w:rPr>
          <w:sz w:val="22"/>
          <w:szCs w:val="22"/>
        </w:rPr>
        <w:t>- Längeres Nichtgeltendmachen</w:t>
      </w:r>
    </w:p>
    <w:p w:rsidR="00E82ED8" w:rsidRPr="000F6CF9" w:rsidRDefault="00E82ED8" w:rsidP="00E82ED8">
      <w:pPr>
        <w:ind w:left="1416" w:firstLine="708"/>
        <w:jc w:val="both"/>
        <w:rPr>
          <w:sz w:val="22"/>
          <w:szCs w:val="22"/>
        </w:rPr>
      </w:pPr>
      <w:r w:rsidRPr="000F6CF9">
        <w:rPr>
          <w:sz w:val="22"/>
          <w:szCs w:val="22"/>
        </w:rPr>
        <w:t>-</w:t>
      </w:r>
      <w:r>
        <w:rPr>
          <w:sz w:val="22"/>
          <w:szCs w:val="22"/>
        </w:rPr>
        <w:t xml:space="preserve"> Gläubiger kannte Recht oder muss</w:t>
      </w:r>
      <w:r w:rsidRPr="000F6CF9">
        <w:rPr>
          <w:sz w:val="22"/>
          <w:szCs w:val="22"/>
        </w:rPr>
        <w:t>te es kennen (</w:t>
      </w:r>
      <w:r>
        <w:rPr>
          <w:sz w:val="22"/>
          <w:szCs w:val="22"/>
        </w:rPr>
        <w:t>§ </w:t>
      </w:r>
      <w:r w:rsidRPr="000F6CF9">
        <w:rPr>
          <w:sz w:val="22"/>
          <w:szCs w:val="22"/>
        </w:rPr>
        <w:t>122 Abs. 2)</w:t>
      </w:r>
    </w:p>
    <w:p w:rsidR="00E82ED8" w:rsidRPr="000F6CF9" w:rsidRDefault="00E82ED8" w:rsidP="00E82ED8">
      <w:pPr>
        <w:ind w:left="2124"/>
        <w:jc w:val="both"/>
        <w:rPr>
          <w:sz w:val="22"/>
          <w:szCs w:val="22"/>
        </w:rPr>
      </w:pPr>
      <w:r w:rsidRPr="000F6CF9">
        <w:rPr>
          <w:sz w:val="22"/>
          <w:szCs w:val="22"/>
        </w:rPr>
        <w:t>- Schutzwürdiges Vertrauen des Schuldners</w:t>
      </w:r>
    </w:p>
    <w:p w:rsidR="00E82ED8" w:rsidRPr="000F6CF9" w:rsidRDefault="00E82ED8" w:rsidP="00E82ED8">
      <w:pPr>
        <w:ind w:left="1416" w:firstLine="708"/>
        <w:jc w:val="both"/>
        <w:rPr>
          <w:sz w:val="22"/>
          <w:szCs w:val="22"/>
        </w:rPr>
      </w:pPr>
      <w:r w:rsidRPr="000F6CF9">
        <w:rPr>
          <w:sz w:val="22"/>
          <w:szCs w:val="22"/>
        </w:rPr>
        <w:t>- Rechtsausübung für Schuldner nunmehr unzumutbar</w:t>
      </w:r>
    </w:p>
    <w:p w:rsidR="00E82ED8" w:rsidRPr="000F6CF9" w:rsidRDefault="00E82ED8" w:rsidP="00E82ED8">
      <w:pPr>
        <w:jc w:val="both"/>
        <w:rPr>
          <w:sz w:val="22"/>
          <w:szCs w:val="22"/>
        </w:rPr>
      </w:pPr>
    </w:p>
    <w:p w:rsidR="00E82ED8" w:rsidRPr="000F6CF9" w:rsidRDefault="00E82ED8" w:rsidP="00E82ED8">
      <w:pPr>
        <w:ind w:left="708" w:firstLine="708"/>
        <w:jc w:val="both"/>
        <w:rPr>
          <w:sz w:val="22"/>
          <w:szCs w:val="22"/>
        </w:rPr>
      </w:pPr>
      <w:r>
        <w:rPr>
          <w:sz w:val="22"/>
          <w:szCs w:val="22"/>
        </w:rPr>
        <w:t>ff.</w:t>
      </w:r>
      <w:r w:rsidRPr="000F6CF9">
        <w:rPr>
          <w:sz w:val="22"/>
          <w:szCs w:val="22"/>
        </w:rPr>
        <w:t xml:space="preserve"> Unzulässige Rechtsausübung </w:t>
      </w:r>
    </w:p>
    <w:p w:rsidR="00E82ED8" w:rsidRPr="000F6CF9" w:rsidRDefault="00E82ED8" w:rsidP="00E82ED8">
      <w:pPr>
        <w:ind w:left="1416" w:firstLine="708"/>
        <w:jc w:val="both"/>
        <w:rPr>
          <w:sz w:val="22"/>
          <w:szCs w:val="22"/>
        </w:rPr>
      </w:pPr>
      <w:r w:rsidRPr="000F6CF9">
        <w:rPr>
          <w:sz w:val="22"/>
          <w:szCs w:val="22"/>
        </w:rPr>
        <w:t>- Schikaneverbot (</w:t>
      </w:r>
      <w:r>
        <w:rPr>
          <w:sz w:val="22"/>
          <w:szCs w:val="22"/>
        </w:rPr>
        <w:t>§ </w:t>
      </w:r>
      <w:r w:rsidRPr="000F6CF9">
        <w:rPr>
          <w:sz w:val="22"/>
          <w:szCs w:val="22"/>
        </w:rPr>
        <w:t>226)</w:t>
      </w:r>
    </w:p>
    <w:p w:rsidR="00E82ED8" w:rsidRPr="000F6CF9" w:rsidRDefault="00E82ED8" w:rsidP="00E82ED8">
      <w:pPr>
        <w:ind w:left="1416" w:firstLine="708"/>
        <w:jc w:val="both"/>
        <w:rPr>
          <w:sz w:val="22"/>
          <w:szCs w:val="22"/>
        </w:rPr>
      </w:pPr>
      <w:r w:rsidRPr="000F6CF9">
        <w:rPr>
          <w:sz w:val="22"/>
          <w:szCs w:val="22"/>
        </w:rPr>
        <w:t>- Arglisteinrede (</w:t>
      </w:r>
      <w:r>
        <w:rPr>
          <w:sz w:val="22"/>
          <w:szCs w:val="22"/>
        </w:rPr>
        <w:t>§ </w:t>
      </w:r>
      <w:r w:rsidRPr="000F6CF9">
        <w:rPr>
          <w:sz w:val="22"/>
          <w:szCs w:val="22"/>
        </w:rPr>
        <w:t>826)</w:t>
      </w:r>
    </w:p>
    <w:p w:rsidR="00E82ED8" w:rsidRPr="003F1CA3" w:rsidRDefault="00E82ED8" w:rsidP="00E82ED8">
      <w:pPr>
        <w:ind w:left="1416" w:firstLine="708"/>
        <w:jc w:val="both"/>
        <w:rPr>
          <w:sz w:val="22"/>
          <w:szCs w:val="22"/>
          <w:lang w:val="en-US"/>
        </w:rPr>
      </w:pPr>
      <w:r w:rsidRPr="003F1CA3">
        <w:rPr>
          <w:sz w:val="22"/>
          <w:szCs w:val="22"/>
          <w:lang w:val="en-US"/>
        </w:rPr>
        <w:lastRenderedPageBreak/>
        <w:t>- Dolo agit qui petit quod statim redditurum est (§ 242)</w:t>
      </w:r>
    </w:p>
    <w:p w:rsidR="00E82ED8" w:rsidRPr="000F6CF9" w:rsidRDefault="00E82ED8" w:rsidP="00E82ED8">
      <w:pPr>
        <w:ind w:left="1416" w:firstLine="708"/>
        <w:jc w:val="both"/>
        <w:rPr>
          <w:sz w:val="22"/>
          <w:szCs w:val="22"/>
        </w:rPr>
      </w:pPr>
      <w:r w:rsidRPr="000F6CF9">
        <w:rPr>
          <w:sz w:val="22"/>
          <w:szCs w:val="22"/>
        </w:rPr>
        <w:t>- Wegfall der Geschäftsgrundlage (</w:t>
      </w:r>
      <w:r>
        <w:rPr>
          <w:sz w:val="22"/>
          <w:szCs w:val="22"/>
        </w:rPr>
        <w:t>§ </w:t>
      </w:r>
      <w:r w:rsidRPr="000F6CF9">
        <w:rPr>
          <w:sz w:val="22"/>
          <w:szCs w:val="22"/>
        </w:rPr>
        <w:t xml:space="preserve"> 313)</w:t>
      </w:r>
    </w:p>
    <w:p w:rsidR="00E82ED8" w:rsidRPr="000F6CF9" w:rsidRDefault="00E82ED8" w:rsidP="00E82ED8">
      <w:pPr>
        <w:jc w:val="both"/>
        <w:rPr>
          <w:sz w:val="22"/>
          <w:szCs w:val="22"/>
        </w:rPr>
      </w:pPr>
    </w:p>
    <w:p w:rsidR="00E82ED8" w:rsidRPr="000F6CF9" w:rsidRDefault="00E82ED8" w:rsidP="00E82ED8">
      <w:pPr>
        <w:ind w:firstLine="708"/>
        <w:jc w:val="both"/>
        <w:rPr>
          <w:sz w:val="22"/>
          <w:szCs w:val="22"/>
        </w:rPr>
      </w:pPr>
      <w:r>
        <w:rPr>
          <w:sz w:val="22"/>
          <w:szCs w:val="22"/>
        </w:rPr>
        <w:t>d.</w:t>
      </w:r>
      <w:r w:rsidRPr="000F6CF9">
        <w:rPr>
          <w:sz w:val="22"/>
          <w:szCs w:val="22"/>
        </w:rPr>
        <w:t xml:space="preserve"> Rechtshemmende </w:t>
      </w:r>
      <w:r>
        <w:rPr>
          <w:sz w:val="22"/>
          <w:szCs w:val="22"/>
        </w:rPr>
        <w:t>Einwendungen („Einreden“)</w:t>
      </w:r>
    </w:p>
    <w:p w:rsidR="00E82ED8" w:rsidRPr="000F6CF9" w:rsidRDefault="00E82ED8" w:rsidP="00E82ED8">
      <w:pPr>
        <w:jc w:val="both"/>
        <w:rPr>
          <w:sz w:val="22"/>
          <w:szCs w:val="22"/>
        </w:rPr>
      </w:pPr>
    </w:p>
    <w:p w:rsidR="00E82ED8" w:rsidRPr="000F6CF9" w:rsidRDefault="00E82ED8" w:rsidP="00E82ED8">
      <w:pPr>
        <w:ind w:left="708" w:firstLine="708"/>
        <w:jc w:val="both"/>
        <w:rPr>
          <w:sz w:val="22"/>
          <w:szCs w:val="22"/>
        </w:rPr>
      </w:pPr>
      <w:r>
        <w:rPr>
          <w:sz w:val="22"/>
          <w:szCs w:val="22"/>
        </w:rPr>
        <w:t>aa.</w:t>
      </w:r>
      <w:r w:rsidRPr="000F6CF9">
        <w:rPr>
          <w:sz w:val="22"/>
          <w:szCs w:val="22"/>
        </w:rPr>
        <w:t xml:space="preserve"> Verjährung (</w:t>
      </w:r>
      <w:r>
        <w:rPr>
          <w:sz w:val="22"/>
          <w:szCs w:val="22"/>
        </w:rPr>
        <w:t>§ </w:t>
      </w:r>
      <w:r w:rsidRPr="000F6CF9">
        <w:rPr>
          <w:sz w:val="22"/>
          <w:szCs w:val="22"/>
        </w:rPr>
        <w:t>2</w:t>
      </w:r>
      <w:r>
        <w:rPr>
          <w:sz w:val="22"/>
          <w:szCs w:val="22"/>
        </w:rPr>
        <w:t>14 I</w:t>
      </w:r>
      <w:r w:rsidRPr="000F6CF9">
        <w:rPr>
          <w:sz w:val="22"/>
          <w:szCs w:val="22"/>
        </w:rPr>
        <w:t>)</w:t>
      </w:r>
    </w:p>
    <w:p w:rsidR="00E82ED8" w:rsidRPr="000F6CF9" w:rsidRDefault="00E82ED8" w:rsidP="00E82ED8">
      <w:pPr>
        <w:ind w:left="1416" w:firstLine="708"/>
        <w:jc w:val="both"/>
        <w:rPr>
          <w:sz w:val="22"/>
          <w:szCs w:val="22"/>
        </w:rPr>
      </w:pPr>
      <w:r w:rsidRPr="000F6CF9">
        <w:rPr>
          <w:sz w:val="22"/>
          <w:szCs w:val="22"/>
        </w:rPr>
        <w:t>- Anspruch (</w:t>
      </w:r>
      <w:r>
        <w:rPr>
          <w:sz w:val="22"/>
          <w:szCs w:val="22"/>
        </w:rPr>
        <w:t>§ </w:t>
      </w:r>
      <w:r w:rsidRPr="000F6CF9">
        <w:rPr>
          <w:sz w:val="22"/>
          <w:szCs w:val="22"/>
        </w:rPr>
        <w:t xml:space="preserve">194 </w:t>
      </w:r>
      <w:r>
        <w:rPr>
          <w:sz w:val="22"/>
          <w:szCs w:val="22"/>
        </w:rPr>
        <w:t>I</w:t>
      </w:r>
      <w:r w:rsidRPr="000F6CF9">
        <w:rPr>
          <w:sz w:val="22"/>
          <w:szCs w:val="22"/>
        </w:rPr>
        <w:t>)</w:t>
      </w:r>
    </w:p>
    <w:p w:rsidR="00E82ED8" w:rsidRPr="000F6CF9" w:rsidRDefault="00E82ED8" w:rsidP="00E82ED8">
      <w:pPr>
        <w:ind w:left="1416" w:firstLine="708"/>
        <w:jc w:val="both"/>
        <w:rPr>
          <w:sz w:val="22"/>
          <w:szCs w:val="22"/>
        </w:rPr>
      </w:pPr>
      <w:r w:rsidRPr="000F6CF9">
        <w:rPr>
          <w:sz w:val="22"/>
          <w:szCs w:val="22"/>
        </w:rPr>
        <w:t>- Ablauf der V</w:t>
      </w:r>
      <w:r>
        <w:rPr>
          <w:sz w:val="22"/>
          <w:szCs w:val="22"/>
        </w:rPr>
        <w:t>erjährungsfrist (§§ </w:t>
      </w:r>
      <w:r w:rsidRPr="000F6CF9">
        <w:rPr>
          <w:sz w:val="22"/>
          <w:szCs w:val="22"/>
        </w:rPr>
        <w:t xml:space="preserve">195 </w:t>
      </w:r>
      <w:r>
        <w:rPr>
          <w:sz w:val="22"/>
          <w:szCs w:val="22"/>
        </w:rPr>
        <w:t xml:space="preserve">ff. </w:t>
      </w:r>
      <w:r w:rsidRPr="000F6CF9">
        <w:rPr>
          <w:sz w:val="22"/>
          <w:szCs w:val="22"/>
        </w:rPr>
        <w:t xml:space="preserve"> u.a.)</w:t>
      </w:r>
    </w:p>
    <w:p w:rsidR="00E82ED8" w:rsidRPr="000F6CF9" w:rsidRDefault="00E82ED8" w:rsidP="00E82ED8">
      <w:pPr>
        <w:ind w:left="1416" w:firstLine="708"/>
        <w:jc w:val="both"/>
        <w:rPr>
          <w:sz w:val="22"/>
          <w:szCs w:val="22"/>
        </w:rPr>
      </w:pPr>
      <w:r w:rsidRPr="000F6CF9">
        <w:rPr>
          <w:sz w:val="22"/>
          <w:szCs w:val="22"/>
        </w:rPr>
        <w:t>- Keine Verjährungshemmung (§</w:t>
      </w:r>
      <w:r>
        <w:rPr>
          <w:sz w:val="22"/>
          <w:szCs w:val="22"/>
        </w:rPr>
        <w:t>§ 203 ff.</w:t>
      </w:r>
      <w:r w:rsidRPr="000F6CF9">
        <w:rPr>
          <w:sz w:val="22"/>
          <w:szCs w:val="22"/>
        </w:rPr>
        <w:t>)</w:t>
      </w:r>
    </w:p>
    <w:p w:rsidR="00E82ED8" w:rsidRPr="000F6CF9" w:rsidRDefault="00E82ED8" w:rsidP="00E82ED8">
      <w:pPr>
        <w:ind w:left="1416" w:firstLine="708"/>
        <w:jc w:val="both"/>
        <w:rPr>
          <w:sz w:val="22"/>
          <w:szCs w:val="22"/>
        </w:rPr>
      </w:pPr>
      <w:r w:rsidRPr="000F6CF9">
        <w:rPr>
          <w:sz w:val="22"/>
          <w:szCs w:val="22"/>
        </w:rPr>
        <w:t>- Erhebung der Einrede (</w:t>
      </w:r>
      <w:r>
        <w:rPr>
          <w:sz w:val="22"/>
          <w:szCs w:val="22"/>
        </w:rPr>
        <w:t>§ </w:t>
      </w:r>
      <w:r w:rsidRPr="000F6CF9">
        <w:rPr>
          <w:sz w:val="22"/>
          <w:szCs w:val="22"/>
        </w:rPr>
        <w:t xml:space="preserve">214 </w:t>
      </w:r>
      <w:r>
        <w:rPr>
          <w:sz w:val="22"/>
          <w:szCs w:val="22"/>
        </w:rPr>
        <w:t>I</w:t>
      </w:r>
      <w:r w:rsidRPr="000F6CF9">
        <w:rPr>
          <w:sz w:val="22"/>
          <w:szCs w:val="22"/>
        </w:rPr>
        <w:t>)</w:t>
      </w:r>
    </w:p>
    <w:p w:rsidR="00E82ED8" w:rsidRPr="000F6CF9" w:rsidRDefault="00E82ED8" w:rsidP="00E82ED8">
      <w:pPr>
        <w:jc w:val="both"/>
        <w:rPr>
          <w:sz w:val="22"/>
          <w:szCs w:val="22"/>
        </w:rPr>
      </w:pPr>
    </w:p>
    <w:p w:rsidR="00E82ED8" w:rsidRPr="000F6CF9" w:rsidRDefault="00E82ED8" w:rsidP="00E82ED8">
      <w:pPr>
        <w:ind w:left="708" w:firstLine="708"/>
        <w:jc w:val="both"/>
        <w:rPr>
          <w:sz w:val="22"/>
          <w:szCs w:val="22"/>
        </w:rPr>
      </w:pPr>
      <w:r>
        <w:rPr>
          <w:sz w:val="22"/>
          <w:szCs w:val="22"/>
        </w:rPr>
        <w:t>bb.</w:t>
      </w:r>
      <w:r w:rsidRPr="000F6CF9">
        <w:rPr>
          <w:sz w:val="22"/>
          <w:szCs w:val="22"/>
        </w:rPr>
        <w:t xml:space="preserve"> Stundung</w:t>
      </w:r>
    </w:p>
    <w:p w:rsidR="00E82ED8" w:rsidRPr="000F6CF9" w:rsidRDefault="00E82ED8" w:rsidP="00E82ED8">
      <w:pPr>
        <w:jc w:val="both"/>
        <w:rPr>
          <w:sz w:val="22"/>
          <w:szCs w:val="22"/>
        </w:rPr>
      </w:pPr>
    </w:p>
    <w:p w:rsidR="00E82ED8" w:rsidRPr="000F6CF9" w:rsidRDefault="00E82ED8" w:rsidP="00E82ED8">
      <w:pPr>
        <w:ind w:left="708" w:firstLine="708"/>
        <w:jc w:val="both"/>
        <w:rPr>
          <w:sz w:val="22"/>
          <w:szCs w:val="22"/>
        </w:rPr>
      </w:pPr>
      <w:r>
        <w:rPr>
          <w:sz w:val="22"/>
          <w:szCs w:val="22"/>
        </w:rPr>
        <w:t>cc.</w:t>
      </w:r>
      <w:r w:rsidRPr="000F6CF9">
        <w:rPr>
          <w:sz w:val="22"/>
          <w:szCs w:val="22"/>
        </w:rPr>
        <w:t xml:space="preserve"> Einrede des nicht</w:t>
      </w:r>
      <w:r>
        <w:rPr>
          <w:sz w:val="22"/>
          <w:szCs w:val="22"/>
        </w:rPr>
        <w:t xml:space="preserve"> </w:t>
      </w:r>
      <w:r w:rsidRPr="000F6CF9">
        <w:rPr>
          <w:sz w:val="22"/>
          <w:szCs w:val="22"/>
        </w:rPr>
        <w:t>erfüllten Vertrages (</w:t>
      </w:r>
      <w:r>
        <w:rPr>
          <w:sz w:val="22"/>
          <w:szCs w:val="22"/>
        </w:rPr>
        <w:t> </w:t>
      </w:r>
      <w:r w:rsidRPr="000F6CF9">
        <w:rPr>
          <w:sz w:val="22"/>
          <w:szCs w:val="22"/>
        </w:rPr>
        <w:t>320)</w:t>
      </w:r>
    </w:p>
    <w:p w:rsidR="00E82ED8" w:rsidRPr="000F6CF9" w:rsidRDefault="00E82ED8" w:rsidP="00E82ED8">
      <w:pPr>
        <w:ind w:left="1416" w:firstLine="708"/>
        <w:jc w:val="both"/>
        <w:rPr>
          <w:sz w:val="22"/>
          <w:szCs w:val="22"/>
        </w:rPr>
      </w:pPr>
      <w:r w:rsidRPr="000F6CF9">
        <w:rPr>
          <w:sz w:val="22"/>
          <w:szCs w:val="22"/>
        </w:rPr>
        <w:t>- Leistungen im Gegenseitigkeitsverhältnis (</w:t>
      </w:r>
      <w:r>
        <w:rPr>
          <w:sz w:val="22"/>
          <w:szCs w:val="22"/>
        </w:rPr>
        <w:t>§ 320 I 1; sonst § </w:t>
      </w:r>
      <w:r w:rsidRPr="000F6CF9">
        <w:rPr>
          <w:sz w:val="22"/>
          <w:szCs w:val="22"/>
        </w:rPr>
        <w:t>273)</w:t>
      </w:r>
    </w:p>
    <w:p w:rsidR="00E82ED8" w:rsidRPr="000F6CF9" w:rsidRDefault="00E82ED8" w:rsidP="00E82ED8">
      <w:pPr>
        <w:ind w:left="1416" w:firstLine="708"/>
        <w:jc w:val="both"/>
        <w:rPr>
          <w:sz w:val="22"/>
          <w:szCs w:val="22"/>
        </w:rPr>
      </w:pPr>
      <w:r>
        <w:rPr>
          <w:sz w:val="22"/>
          <w:szCs w:val="22"/>
        </w:rPr>
        <w:t>- K</w:t>
      </w:r>
      <w:r w:rsidRPr="000F6CF9">
        <w:rPr>
          <w:sz w:val="22"/>
          <w:szCs w:val="22"/>
        </w:rPr>
        <w:t>eine vertragliche oder gesetzlich</w:t>
      </w:r>
      <w:r>
        <w:rPr>
          <w:sz w:val="22"/>
          <w:szCs w:val="22"/>
        </w:rPr>
        <w:t>e Vorleistungspflicht  (z.B. §§ </w:t>
      </w:r>
      <w:r w:rsidRPr="000F6CF9">
        <w:rPr>
          <w:sz w:val="22"/>
          <w:szCs w:val="22"/>
        </w:rPr>
        <w:t>551, 614, 641)</w:t>
      </w:r>
    </w:p>
    <w:p w:rsidR="00E82ED8" w:rsidRPr="000F6CF9" w:rsidRDefault="00E82ED8" w:rsidP="00E82ED8">
      <w:pPr>
        <w:ind w:left="1416" w:firstLine="708"/>
        <w:jc w:val="both"/>
        <w:rPr>
          <w:sz w:val="22"/>
          <w:szCs w:val="22"/>
        </w:rPr>
      </w:pPr>
      <w:r>
        <w:rPr>
          <w:sz w:val="22"/>
          <w:szCs w:val="22"/>
        </w:rPr>
        <w:t>- K</w:t>
      </w:r>
      <w:r w:rsidRPr="000F6CF9">
        <w:rPr>
          <w:sz w:val="22"/>
          <w:szCs w:val="22"/>
        </w:rPr>
        <w:t>ein Verstoß</w:t>
      </w:r>
      <w:r>
        <w:rPr>
          <w:sz w:val="22"/>
          <w:szCs w:val="22"/>
        </w:rPr>
        <w:t xml:space="preserve"> gegen Treu und Glauben (z.B. § </w:t>
      </w:r>
      <w:r w:rsidRPr="000F6CF9">
        <w:rPr>
          <w:sz w:val="22"/>
          <w:szCs w:val="22"/>
        </w:rPr>
        <w:t xml:space="preserve">320 </w:t>
      </w:r>
      <w:r>
        <w:rPr>
          <w:sz w:val="22"/>
          <w:szCs w:val="22"/>
        </w:rPr>
        <w:t>II</w:t>
      </w:r>
      <w:r w:rsidRPr="000F6CF9">
        <w:rPr>
          <w:sz w:val="22"/>
          <w:szCs w:val="22"/>
        </w:rPr>
        <w:t>)</w:t>
      </w:r>
    </w:p>
    <w:p w:rsidR="00E82ED8" w:rsidRPr="000F6CF9" w:rsidRDefault="00E82ED8" w:rsidP="00E82ED8">
      <w:pPr>
        <w:ind w:left="1416" w:firstLine="708"/>
        <w:jc w:val="both"/>
        <w:rPr>
          <w:sz w:val="22"/>
          <w:szCs w:val="22"/>
        </w:rPr>
      </w:pPr>
      <w:r w:rsidRPr="000F6CF9">
        <w:rPr>
          <w:sz w:val="22"/>
          <w:szCs w:val="22"/>
        </w:rPr>
        <w:t>- Erhebung der Einrede</w:t>
      </w:r>
    </w:p>
    <w:p w:rsidR="00E82ED8" w:rsidRPr="000F6CF9" w:rsidRDefault="00E82ED8" w:rsidP="00E82ED8">
      <w:pPr>
        <w:jc w:val="both"/>
        <w:rPr>
          <w:sz w:val="22"/>
          <w:szCs w:val="22"/>
        </w:rPr>
      </w:pPr>
    </w:p>
    <w:p w:rsidR="00E82ED8" w:rsidRPr="000F6CF9" w:rsidRDefault="00E82ED8" w:rsidP="00E82ED8">
      <w:pPr>
        <w:ind w:left="708" w:firstLine="708"/>
        <w:jc w:val="both"/>
        <w:rPr>
          <w:sz w:val="22"/>
          <w:szCs w:val="22"/>
        </w:rPr>
      </w:pPr>
      <w:r>
        <w:rPr>
          <w:sz w:val="22"/>
          <w:szCs w:val="22"/>
        </w:rPr>
        <w:t>dd.</w:t>
      </w:r>
      <w:r w:rsidRPr="000F6CF9">
        <w:rPr>
          <w:sz w:val="22"/>
          <w:szCs w:val="22"/>
        </w:rPr>
        <w:t xml:space="preserve"> Zurückbehaltungsrecht (§</w:t>
      </w:r>
      <w:r>
        <w:rPr>
          <w:sz w:val="22"/>
          <w:szCs w:val="22"/>
        </w:rPr>
        <w:t>§ </w:t>
      </w:r>
      <w:r w:rsidRPr="000F6CF9">
        <w:rPr>
          <w:sz w:val="22"/>
          <w:szCs w:val="22"/>
        </w:rPr>
        <w:t>273, 274)</w:t>
      </w:r>
    </w:p>
    <w:p w:rsidR="00E82ED8" w:rsidRPr="000F6CF9" w:rsidRDefault="00E82ED8" w:rsidP="00E82ED8">
      <w:pPr>
        <w:ind w:left="1416" w:firstLine="708"/>
        <w:jc w:val="both"/>
        <w:rPr>
          <w:sz w:val="22"/>
          <w:szCs w:val="22"/>
        </w:rPr>
      </w:pPr>
      <w:r w:rsidRPr="000F6CF9">
        <w:rPr>
          <w:sz w:val="22"/>
          <w:szCs w:val="22"/>
        </w:rPr>
        <w:t>- Gegenseitigkeit der Ansprüche</w:t>
      </w:r>
    </w:p>
    <w:p w:rsidR="00E82ED8" w:rsidRPr="000F6CF9" w:rsidRDefault="00E82ED8" w:rsidP="00E82ED8">
      <w:pPr>
        <w:ind w:left="1416" w:firstLine="708"/>
        <w:jc w:val="both"/>
        <w:rPr>
          <w:sz w:val="22"/>
          <w:szCs w:val="22"/>
        </w:rPr>
      </w:pPr>
      <w:r w:rsidRPr="000F6CF9">
        <w:rPr>
          <w:sz w:val="22"/>
          <w:szCs w:val="22"/>
        </w:rPr>
        <w:t>- Fälligkeit des Gegenanspruchs</w:t>
      </w:r>
    </w:p>
    <w:p w:rsidR="00E82ED8" w:rsidRPr="000F6CF9" w:rsidRDefault="00E82ED8" w:rsidP="00E82ED8">
      <w:pPr>
        <w:ind w:left="1416" w:firstLine="708"/>
        <w:jc w:val="both"/>
        <w:rPr>
          <w:sz w:val="22"/>
          <w:szCs w:val="22"/>
        </w:rPr>
      </w:pPr>
      <w:r w:rsidRPr="000F6CF9">
        <w:rPr>
          <w:sz w:val="22"/>
          <w:szCs w:val="22"/>
        </w:rPr>
        <w:t>- Konnexität der Ansprüche</w:t>
      </w:r>
    </w:p>
    <w:p w:rsidR="00E82ED8" w:rsidRPr="000F6CF9" w:rsidRDefault="00E82ED8" w:rsidP="00E82ED8">
      <w:pPr>
        <w:ind w:left="2124"/>
        <w:jc w:val="both"/>
        <w:rPr>
          <w:sz w:val="22"/>
          <w:szCs w:val="22"/>
        </w:rPr>
      </w:pPr>
      <w:r>
        <w:rPr>
          <w:sz w:val="22"/>
          <w:szCs w:val="22"/>
        </w:rPr>
        <w:t>- K</w:t>
      </w:r>
      <w:r w:rsidRPr="000F6CF9">
        <w:rPr>
          <w:sz w:val="22"/>
          <w:szCs w:val="22"/>
        </w:rPr>
        <w:t>ein vertragli</w:t>
      </w:r>
      <w:r>
        <w:rPr>
          <w:sz w:val="22"/>
          <w:szCs w:val="22"/>
        </w:rPr>
        <w:t>cher oder gesetzlicher Ausschluss (z.B. § </w:t>
      </w:r>
      <w:r w:rsidRPr="000F6CF9">
        <w:rPr>
          <w:sz w:val="22"/>
          <w:szCs w:val="22"/>
        </w:rPr>
        <w:t>175)</w:t>
      </w:r>
    </w:p>
    <w:p w:rsidR="00E82ED8" w:rsidRPr="000F6CF9" w:rsidRDefault="00E82ED8" w:rsidP="00E82ED8">
      <w:pPr>
        <w:ind w:left="1416" w:firstLine="708"/>
        <w:jc w:val="both"/>
        <w:rPr>
          <w:sz w:val="22"/>
          <w:szCs w:val="22"/>
        </w:rPr>
      </w:pPr>
      <w:r w:rsidRPr="000F6CF9">
        <w:rPr>
          <w:sz w:val="22"/>
          <w:szCs w:val="22"/>
        </w:rPr>
        <w:t>- Erhebung der Einrede</w:t>
      </w:r>
    </w:p>
    <w:p w:rsidR="00E82ED8" w:rsidRPr="000F6CF9" w:rsidRDefault="00E82ED8" w:rsidP="00E82ED8">
      <w:pPr>
        <w:jc w:val="both"/>
        <w:rPr>
          <w:sz w:val="22"/>
          <w:szCs w:val="22"/>
        </w:rPr>
      </w:pPr>
    </w:p>
    <w:p w:rsidR="00E82ED8" w:rsidRPr="000F6CF9" w:rsidRDefault="00E82ED8" w:rsidP="00E82ED8">
      <w:pPr>
        <w:ind w:left="708" w:firstLine="708"/>
        <w:jc w:val="both"/>
        <w:rPr>
          <w:sz w:val="22"/>
          <w:szCs w:val="22"/>
        </w:rPr>
      </w:pPr>
      <w:r>
        <w:rPr>
          <w:sz w:val="22"/>
          <w:szCs w:val="22"/>
        </w:rPr>
        <w:t>ee.</w:t>
      </w:r>
      <w:r w:rsidRPr="000F6CF9">
        <w:rPr>
          <w:sz w:val="22"/>
          <w:szCs w:val="22"/>
        </w:rPr>
        <w:t xml:space="preserve"> Weitere Zurückbehaltungsrechte </w:t>
      </w:r>
    </w:p>
    <w:p w:rsidR="00E82ED8" w:rsidRPr="000F6CF9" w:rsidRDefault="00E82ED8" w:rsidP="00E82ED8">
      <w:pPr>
        <w:ind w:left="1416" w:firstLine="708"/>
        <w:jc w:val="both"/>
        <w:rPr>
          <w:sz w:val="22"/>
          <w:szCs w:val="22"/>
        </w:rPr>
      </w:pPr>
      <w:r w:rsidRPr="000F6CF9">
        <w:rPr>
          <w:sz w:val="22"/>
          <w:szCs w:val="22"/>
        </w:rPr>
        <w:t>(1) Kaufmännisches ZBR (§§</w:t>
      </w:r>
      <w:r>
        <w:rPr>
          <w:sz w:val="22"/>
          <w:szCs w:val="22"/>
        </w:rPr>
        <w:t xml:space="preserve"> </w:t>
      </w:r>
      <w:r w:rsidRPr="000F6CF9">
        <w:rPr>
          <w:sz w:val="22"/>
          <w:szCs w:val="22"/>
        </w:rPr>
        <w:t>269 ff. HGB)</w:t>
      </w:r>
    </w:p>
    <w:p w:rsidR="00E82ED8" w:rsidRPr="000F6CF9" w:rsidRDefault="00E82ED8" w:rsidP="00E82ED8">
      <w:pPr>
        <w:ind w:left="1416" w:firstLine="708"/>
        <w:jc w:val="both"/>
        <w:rPr>
          <w:sz w:val="22"/>
          <w:szCs w:val="22"/>
        </w:rPr>
      </w:pPr>
      <w:r w:rsidRPr="000F6CF9">
        <w:rPr>
          <w:sz w:val="22"/>
          <w:szCs w:val="22"/>
        </w:rPr>
        <w:t>(2) Verwendungsersatzanspruch im EBV (</w:t>
      </w:r>
      <w:r>
        <w:rPr>
          <w:sz w:val="22"/>
          <w:szCs w:val="22"/>
        </w:rPr>
        <w:t>§ </w:t>
      </w:r>
      <w:r w:rsidRPr="000F6CF9">
        <w:rPr>
          <w:sz w:val="22"/>
          <w:szCs w:val="22"/>
        </w:rPr>
        <w:t>1000)</w:t>
      </w:r>
    </w:p>
    <w:p w:rsidR="00E82ED8" w:rsidRPr="000F6CF9" w:rsidRDefault="00E82ED8" w:rsidP="00E82ED8">
      <w:pPr>
        <w:jc w:val="both"/>
        <w:rPr>
          <w:sz w:val="22"/>
          <w:szCs w:val="22"/>
        </w:rPr>
      </w:pPr>
    </w:p>
    <w:p w:rsidR="00E82ED8" w:rsidRPr="000F6CF9" w:rsidRDefault="00E82ED8" w:rsidP="00E82ED8">
      <w:pPr>
        <w:ind w:left="708" w:firstLine="708"/>
        <w:jc w:val="both"/>
        <w:rPr>
          <w:sz w:val="22"/>
          <w:szCs w:val="22"/>
        </w:rPr>
      </w:pPr>
      <w:r>
        <w:rPr>
          <w:sz w:val="22"/>
          <w:szCs w:val="22"/>
        </w:rPr>
        <w:t>ff.</w:t>
      </w:r>
      <w:r w:rsidRPr="000F6CF9">
        <w:rPr>
          <w:sz w:val="22"/>
          <w:szCs w:val="22"/>
        </w:rPr>
        <w:t xml:space="preserve"> Einrede des Rücktritts oder der Minderung bei Mängeln</w:t>
      </w:r>
    </w:p>
    <w:p w:rsidR="00E82ED8" w:rsidRPr="000F6CF9" w:rsidRDefault="00E82ED8" w:rsidP="00E82ED8">
      <w:pPr>
        <w:jc w:val="both"/>
        <w:rPr>
          <w:sz w:val="22"/>
          <w:szCs w:val="22"/>
        </w:rPr>
      </w:pPr>
    </w:p>
    <w:p w:rsidR="00E82ED8" w:rsidRPr="000F6CF9" w:rsidRDefault="00E82ED8" w:rsidP="00E82ED8">
      <w:pPr>
        <w:ind w:left="708" w:firstLine="708"/>
        <w:jc w:val="both"/>
        <w:rPr>
          <w:sz w:val="22"/>
          <w:szCs w:val="22"/>
        </w:rPr>
      </w:pPr>
      <w:r>
        <w:rPr>
          <w:sz w:val="22"/>
          <w:szCs w:val="22"/>
        </w:rPr>
        <w:t>gg.</w:t>
      </w:r>
      <w:r w:rsidRPr="000F6CF9">
        <w:rPr>
          <w:sz w:val="22"/>
          <w:szCs w:val="22"/>
        </w:rPr>
        <w:t xml:space="preserve"> Spezielle Einreden (§</w:t>
      </w:r>
      <w:r>
        <w:rPr>
          <w:sz w:val="22"/>
          <w:szCs w:val="22"/>
        </w:rPr>
        <w:t>§ </w:t>
      </w:r>
      <w:r w:rsidRPr="000F6CF9">
        <w:rPr>
          <w:sz w:val="22"/>
          <w:szCs w:val="22"/>
        </w:rPr>
        <w:t xml:space="preserve">419 </w:t>
      </w:r>
      <w:r>
        <w:rPr>
          <w:sz w:val="22"/>
          <w:szCs w:val="22"/>
        </w:rPr>
        <w:t>II</w:t>
      </w:r>
      <w:r w:rsidRPr="000F6CF9">
        <w:rPr>
          <w:sz w:val="22"/>
          <w:szCs w:val="22"/>
        </w:rPr>
        <w:t xml:space="preserve"> 2; 770, 771; 821; 853; 1990, 1991)</w:t>
      </w:r>
    </w:p>
    <w:p w:rsidR="00E82ED8" w:rsidRDefault="00E82ED8" w:rsidP="00E82ED8">
      <w:pPr>
        <w:jc w:val="both"/>
        <w:rPr>
          <w:sz w:val="22"/>
          <w:szCs w:val="22"/>
        </w:rPr>
      </w:pPr>
    </w:p>
    <w:p w:rsidR="00E82ED8" w:rsidRPr="00CE3831" w:rsidRDefault="00E82ED8" w:rsidP="00E82ED8">
      <w:pPr>
        <w:jc w:val="both"/>
        <w:rPr>
          <w:b/>
          <w:sz w:val="22"/>
          <w:szCs w:val="22"/>
        </w:rPr>
      </w:pPr>
      <w:r w:rsidRPr="00CE3831">
        <w:rPr>
          <w:b/>
          <w:sz w:val="22"/>
          <w:szCs w:val="22"/>
        </w:rPr>
        <w:t>2. Sekundäransprüche (bei gestörten Primärpflichten)</w:t>
      </w:r>
    </w:p>
    <w:p w:rsidR="00E82ED8" w:rsidRPr="000F6CF9" w:rsidRDefault="00E82ED8" w:rsidP="00E82ED8">
      <w:pPr>
        <w:jc w:val="both"/>
        <w:rPr>
          <w:sz w:val="22"/>
          <w:szCs w:val="22"/>
        </w:rPr>
      </w:pPr>
    </w:p>
    <w:p w:rsidR="00E82ED8" w:rsidRPr="005A627B" w:rsidRDefault="00E82ED8" w:rsidP="00E82ED8">
      <w:pPr>
        <w:jc w:val="both"/>
        <w:rPr>
          <w:sz w:val="22"/>
          <w:szCs w:val="22"/>
          <w:u w:val="single"/>
        </w:rPr>
      </w:pPr>
      <w:r>
        <w:rPr>
          <w:sz w:val="22"/>
          <w:szCs w:val="22"/>
          <w:u w:val="single"/>
        </w:rPr>
        <w:t>Voraussetzungen</w:t>
      </w:r>
    </w:p>
    <w:p w:rsidR="00E82ED8" w:rsidRDefault="00E82ED8" w:rsidP="00E82ED8">
      <w:pPr>
        <w:jc w:val="both"/>
        <w:rPr>
          <w:sz w:val="22"/>
          <w:szCs w:val="22"/>
        </w:rPr>
      </w:pPr>
    </w:p>
    <w:p w:rsidR="00E82ED8" w:rsidRPr="000F6CF9" w:rsidRDefault="00E82ED8" w:rsidP="00E82ED8">
      <w:pPr>
        <w:jc w:val="both"/>
        <w:rPr>
          <w:sz w:val="22"/>
          <w:szCs w:val="22"/>
        </w:rPr>
      </w:pPr>
      <w:r>
        <w:rPr>
          <w:sz w:val="22"/>
          <w:szCs w:val="22"/>
        </w:rPr>
        <w:t xml:space="preserve">- </w:t>
      </w:r>
      <w:r w:rsidRPr="000F6CF9">
        <w:rPr>
          <w:sz w:val="22"/>
          <w:szCs w:val="22"/>
        </w:rPr>
        <w:t>Minderung (</w:t>
      </w:r>
      <w:r>
        <w:rPr>
          <w:sz w:val="22"/>
          <w:szCs w:val="22"/>
        </w:rPr>
        <w:t>§ </w:t>
      </w:r>
      <w:r w:rsidRPr="000F6CF9">
        <w:rPr>
          <w:sz w:val="22"/>
          <w:szCs w:val="22"/>
        </w:rPr>
        <w:t>437 Nr. 2)</w:t>
      </w:r>
    </w:p>
    <w:p w:rsidR="00E82ED8" w:rsidRPr="000F6CF9" w:rsidRDefault="00E82ED8" w:rsidP="00E82ED8">
      <w:pPr>
        <w:jc w:val="both"/>
        <w:rPr>
          <w:sz w:val="22"/>
          <w:szCs w:val="22"/>
        </w:rPr>
      </w:pPr>
      <w:r>
        <w:rPr>
          <w:sz w:val="22"/>
          <w:szCs w:val="22"/>
        </w:rPr>
        <w:t xml:space="preserve">- </w:t>
      </w:r>
      <w:r w:rsidRPr="000F6CF9">
        <w:rPr>
          <w:sz w:val="22"/>
          <w:szCs w:val="22"/>
        </w:rPr>
        <w:t>Schadensersatz</w:t>
      </w:r>
    </w:p>
    <w:p w:rsidR="00E82ED8" w:rsidRPr="000F6CF9" w:rsidRDefault="00E82ED8" w:rsidP="00E82ED8">
      <w:pPr>
        <w:ind w:firstLine="708"/>
        <w:jc w:val="both"/>
        <w:rPr>
          <w:sz w:val="22"/>
          <w:szCs w:val="22"/>
        </w:rPr>
      </w:pPr>
      <w:r>
        <w:rPr>
          <w:sz w:val="22"/>
          <w:szCs w:val="22"/>
        </w:rPr>
        <w:t xml:space="preserve">- </w:t>
      </w:r>
      <w:r w:rsidRPr="000F6CF9">
        <w:rPr>
          <w:sz w:val="22"/>
          <w:szCs w:val="22"/>
        </w:rPr>
        <w:t>Unvermögen/ Unmöglichkeit (§</w:t>
      </w:r>
      <w:r>
        <w:rPr>
          <w:sz w:val="22"/>
          <w:szCs w:val="22"/>
        </w:rPr>
        <w:t>§ </w:t>
      </w:r>
      <w:r w:rsidRPr="000F6CF9">
        <w:rPr>
          <w:sz w:val="22"/>
          <w:szCs w:val="22"/>
        </w:rPr>
        <w:t>275, 280, 281)</w:t>
      </w:r>
    </w:p>
    <w:p w:rsidR="00E82ED8" w:rsidRPr="000F6CF9" w:rsidRDefault="00E82ED8" w:rsidP="00E82ED8">
      <w:pPr>
        <w:ind w:firstLine="708"/>
        <w:jc w:val="both"/>
        <w:rPr>
          <w:sz w:val="22"/>
          <w:szCs w:val="22"/>
        </w:rPr>
      </w:pPr>
      <w:r>
        <w:rPr>
          <w:sz w:val="22"/>
          <w:szCs w:val="22"/>
        </w:rPr>
        <w:t xml:space="preserve">- </w:t>
      </w:r>
      <w:r w:rsidRPr="000F6CF9">
        <w:rPr>
          <w:sz w:val="22"/>
          <w:szCs w:val="22"/>
        </w:rPr>
        <w:t>Schuldnerverzug (§</w:t>
      </w:r>
      <w:r>
        <w:rPr>
          <w:sz w:val="22"/>
          <w:szCs w:val="22"/>
        </w:rPr>
        <w:t>§ </w:t>
      </w:r>
      <w:r w:rsidRPr="000F6CF9">
        <w:rPr>
          <w:sz w:val="22"/>
          <w:szCs w:val="22"/>
        </w:rPr>
        <w:t>280, 286)</w:t>
      </w:r>
    </w:p>
    <w:p w:rsidR="00E82ED8" w:rsidRPr="000F6CF9" w:rsidRDefault="00E82ED8" w:rsidP="00E82ED8">
      <w:pPr>
        <w:ind w:firstLine="708"/>
        <w:jc w:val="both"/>
        <w:rPr>
          <w:sz w:val="22"/>
          <w:szCs w:val="22"/>
        </w:rPr>
      </w:pPr>
      <w:r>
        <w:rPr>
          <w:sz w:val="22"/>
          <w:szCs w:val="22"/>
        </w:rPr>
        <w:t xml:space="preserve">- </w:t>
      </w:r>
      <w:r w:rsidRPr="000F6CF9">
        <w:rPr>
          <w:sz w:val="22"/>
          <w:szCs w:val="22"/>
        </w:rPr>
        <w:t>Sach- und Rechtsmängelhaftung (</w:t>
      </w:r>
      <w:r>
        <w:rPr>
          <w:sz w:val="22"/>
          <w:szCs w:val="22"/>
        </w:rPr>
        <w:t>§§ </w:t>
      </w:r>
      <w:r w:rsidRPr="000F6CF9">
        <w:rPr>
          <w:sz w:val="22"/>
          <w:szCs w:val="22"/>
        </w:rPr>
        <w:t>434, 437 Nr. 3, 635)</w:t>
      </w:r>
    </w:p>
    <w:p w:rsidR="00E82ED8" w:rsidRPr="000F6CF9" w:rsidRDefault="00E82ED8" w:rsidP="00E82ED8">
      <w:pPr>
        <w:ind w:firstLine="708"/>
        <w:jc w:val="both"/>
        <w:rPr>
          <w:sz w:val="22"/>
          <w:szCs w:val="22"/>
        </w:rPr>
      </w:pPr>
      <w:r>
        <w:rPr>
          <w:sz w:val="22"/>
          <w:szCs w:val="22"/>
        </w:rPr>
        <w:t xml:space="preserve">- </w:t>
      </w:r>
      <w:r w:rsidRPr="000F6CF9">
        <w:rPr>
          <w:sz w:val="22"/>
          <w:szCs w:val="22"/>
        </w:rPr>
        <w:t>Positive Vertragsverletzung (</w:t>
      </w:r>
      <w:r>
        <w:rPr>
          <w:sz w:val="22"/>
          <w:szCs w:val="22"/>
        </w:rPr>
        <w:t>§ </w:t>
      </w:r>
      <w:r w:rsidRPr="000F6CF9">
        <w:rPr>
          <w:sz w:val="22"/>
          <w:szCs w:val="22"/>
        </w:rPr>
        <w:t xml:space="preserve"> 280 Abs. 1)</w:t>
      </w:r>
    </w:p>
    <w:p w:rsidR="00E82ED8" w:rsidRDefault="00E82ED8" w:rsidP="00E82ED8">
      <w:pPr>
        <w:jc w:val="both"/>
        <w:rPr>
          <w:sz w:val="22"/>
          <w:szCs w:val="22"/>
          <w:u w:val="single"/>
        </w:rPr>
      </w:pPr>
    </w:p>
    <w:p w:rsidR="00E82ED8" w:rsidRDefault="00E82ED8" w:rsidP="00E82ED8">
      <w:pPr>
        <w:jc w:val="both"/>
        <w:rPr>
          <w:sz w:val="22"/>
          <w:szCs w:val="22"/>
          <w:u w:val="single"/>
        </w:rPr>
      </w:pPr>
    </w:p>
    <w:p w:rsidR="00E82ED8" w:rsidRPr="000F6CF9" w:rsidRDefault="00E82ED8" w:rsidP="00E82ED8">
      <w:pPr>
        <w:jc w:val="both"/>
        <w:rPr>
          <w:sz w:val="22"/>
          <w:szCs w:val="22"/>
          <w:u w:val="single"/>
        </w:rPr>
      </w:pPr>
    </w:p>
    <w:p w:rsidR="00E82ED8" w:rsidRPr="00CA109F" w:rsidRDefault="00E82ED8" w:rsidP="00E82ED8">
      <w:pPr>
        <w:jc w:val="both"/>
        <w:rPr>
          <w:b/>
          <w:sz w:val="22"/>
          <w:szCs w:val="22"/>
        </w:rPr>
      </w:pPr>
      <w:r w:rsidRPr="00CA109F">
        <w:rPr>
          <w:b/>
          <w:sz w:val="22"/>
          <w:szCs w:val="22"/>
          <w:u w:val="single"/>
        </w:rPr>
        <w:t>II. Sonstige schuldrechtliche Ansprüche</w:t>
      </w:r>
    </w:p>
    <w:p w:rsidR="00E82ED8" w:rsidRPr="000F6CF9" w:rsidRDefault="00E82ED8" w:rsidP="00E82ED8">
      <w:pPr>
        <w:jc w:val="both"/>
        <w:rPr>
          <w:sz w:val="22"/>
          <w:szCs w:val="22"/>
        </w:rPr>
      </w:pPr>
    </w:p>
    <w:p w:rsidR="00E82ED8" w:rsidRPr="00DF7CCB" w:rsidRDefault="00E82ED8" w:rsidP="00E82ED8">
      <w:pPr>
        <w:jc w:val="both"/>
        <w:rPr>
          <w:b/>
          <w:sz w:val="22"/>
          <w:szCs w:val="22"/>
        </w:rPr>
      </w:pPr>
      <w:r>
        <w:rPr>
          <w:b/>
          <w:sz w:val="22"/>
          <w:szCs w:val="22"/>
        </w:rPr>
        <w:t>1. Aus der Vertragsanbahnung (N</w:t>
      </w:r>
      <w:r w:rsidRPr="00DF7CCB">
        <w:rPr>
          <w:b/>
          <w:sz w:val="22"/>
          <w:szCs w:val="22"/>
        </w:rPr>
        <w:t>egatives Interesse)</w:t>
      </w:r>
    </w:p>
    <w:p w:rsidR="00E82ED8" w:rsidRPr="000F6CF9" w:rsidRDefault="00E82ED8" w:rsidP="00E82ED8">
      <w:pPr>
        <w:jc w:val="both"/>
        <w:rPr>
          <w:sz w:val="22"/>
          <w:szCs w:val="22"/>
        </w:rPr>
      </w:pPr>
    </w:p>
    <w:p w:rsidR="00E82ED8" w:rsidRPr="000F6CF9" w:rsidRDefault="00E82ED8" w:rsidP="00E82ED8">
      <w:pPr>
        <w:jc w:val="both"/>
        <w:rPr>
          <w:sz w:val="22"/>
          <w:szCs w:val="22"/>
        </w:rPr>
      </w:pPr>
      <w:r>
        <w:rPr>
          <w:sz w:val="22"/>
          <w:szCs w:val="22"/>
        </w:rPr>
        <w:t>- c</w:t>
      </w:r>
      <w:r w:rsidRPr="000F6CF9">
        <w:rPr>
          <w:sz w:val="22"/>
          <w:szCs w:val="22"/>
        </w:rPr>
        <w:t>ic (§</w:t>
      </w:r>
      <w:r>
        <w:rPr>
          <w:sz w:val="22"/>
          <w:szCs w:val="22"/>
        </w:rPr>
        <w:t>§ </w:t>
      </w:r>
      <w:r w:rsidRPr="000F6CF9">
        <w:rPr>
          <w:sz w:val="22"/>
          <w:szCs w:val="22"/>
        </w:rPr>
        <w:t>280, 311 II)</w:t>
      </w:r>
      <w:r>
        <w:rPr>
          <w:sz w:val="22"/>
          <w:szCs w:val="22"/>
        </w:rPr>
        <w:t xml:space="preserve"> –</w:t>
      </w:r>
      <w:r w:rsidRPr="000F6CF9">
        <w:rPr>
          <w:sz w:val="22"/>
          <w:szCs w:val="22"/>
        </w:rPr>
        <w:t xml:space="preserve"> Verschuldenshaftung</w:t>
      </w:r>
    </w:p>
    <w:p w:rsidR="00E82ED8" w:rsidRPr="000F6CF9" w:rsidRDefault="00E82ED8" w:rsidP="00E82ED8">
      <w:pPr>
        <w:jc w:val="both"/>
        <w:rPr>
          <w:sz w:val="22"/>
          <w:szCs w:val="22"/>
        </w:rPr>
      </w:pPr>
      <w:r>
        <w:rPr>
          <w:sz w:val="22"/>
          <w:szCs w:val="22"/>
        </w:rPr>
        <w:t xml:space="preserve">- § 122 – </w:t>
      </w:r>
      <w:r w:rsidRPr="000F6CF9">
        <w:rPr>
          <w:sz w:val="22"/>
          <w:szCs w:val="22"/>
        </w:rPr>
        <w:t>Veranlassungshaftung</w:t>
      </w:r>
    </w:p>
    <w:p w:rsidR="00E82ED8" w:rsidRPr="000F6CF9" w:rsidRDefault="00E82ED8" w:rsidP="00E82ED8">
      <w:pPr>
        <w:jc w:val="both"/>
        <w:rPr>
          <w:sz w:val="22"/>
          <w:szCs w:val="22"/>
        </w:rPr>
      </w:pPr>
      <w:r>
        <w:rPr>
          <w:sz w:val="22"/>
          <w:szCs w:val="22"/>
        </w:rPr>
        <w:t xml:space="preserve">- § 179 I; II – </w:t>
      </w:r>
      <w:r w:rsidRPr="000F6CF9">
        <w:rPr>
          <w:sz w:val="22"/>
          <w:szCs w:val="22"/>
        </w:rPr>
        <w:t>Verschuldenshaftung</w:t>
      </w:r>
    </w:p>
    <w:p w:rsidR="00E82ED8" w:rsidRPr="000F6CF9" w:rsidRDefault="00E82ED8" w:rsidP="00E82ED8">
      <w:pPr>
        <w:jc w:val="both"/>
        <w:rPr>
          <w:sz w:val="22"/>
          <w:szCs w:val="22"/>
        </w:rPr>
      </w:pPr>
    </w:p>
    <w:p w:rsidR="00E82ED8" w:rsidRPr="00DF7CCB" w:rsidRDefault="00E82ED8" w:rsidP="00E82ED8">
      <w:pPr>
        <w:jc w:val="both"/>
        <w:rPr>
          <w:b/>
          <w:sz w:val="22"/>
          <w:szCs w:val="22"/>
        </w:rPr>
      </w:pPr>
      <w:r w:rsidRPr="00DF7CCB">
        <w:rPr>
          <w:b/>
          <w:sz w:val="22"/>
          <w:szCs w:val="22"/>
        </w:rPr>
        <w:t>2. Geschäftsführung ohne Auftrag</w:t>
      </w:r>
    </w:p>
    <w:p w:rsidR="00E82ED8" w:rsidRPr="000F6CF9" w:rsidRDefault="00E82ED8" w:rsidP="00E82ED8">
      <w:pPr>
        <w:jc w:val="both"/>
        <w:rPr>
          <w:sz w:val="22"/>
          <w:szCs w:val="22"/>
        </w:rPr>
      </w:pPr>
    </w:p>
    <w:p w:rsidR="00E82ED8" w:rsidRPr="000F6CF9" w:rsidRDefault="00E82ED8" w:rsidP="00E82ED8">
      <w:pPr>
        <w:jc w:val="both"/>
        <w:rPr>
          <w:sz w:val="22"/>
          <w:szCs w:val="22"/>
        </w:rPr>
      </w:pPr>
      <w:r>
        <w:rPr>
          <w:sz w:val="22"/>
          <w:szCs w:val="22"/>
        </w:rPr>
        <w:t>- Echte</w:t>
      </w:r>
      <w:r w:rsidRPr="000F6CF9">
        <w:rPr>
          <w:sz w:val="22"/>
          <w:szCs w:val="22"/>
        </w:rPr>
        <w:t xml:space="preserve"> berechtigte GoA</w:t>
      </w:r>
    </w:p>
    <w:p w:rsidR="00E82ED8" w:rsidRPr="000F6CF9" w:rsidRDefault="00E82ED8" w:rsidP="00E82ED8">
      <w:pPr>
        <w:ind w:firstLine="708"/>
        <w:jc w:val="both"/>
        <w:rPr>
          <w:sz w:val="22"/>
          <w:szCs w:val="22"/>
        </w:rPr>
      </w:pPr>
      <w:r w:rsidRPr="000F6CF9">
        <w:rPr>
          <w:sz w:val="22"/>
          <w:szCs w:val="22"/>
        </w:rPr>
        <w:t>- Herausgabeansp</w:t>
      </w:r>
      <w:r>
        <w:rPr>
          <w:sz w:val="22"/>
          <w:szCs w:val="22"/>
        </w:rPr>
        <w:t>r</w:t>
      </w:r>
      <w:r w:rsidRPr="000F6CF9">
        <w:rPr>
          <w:sz w:val="22"/>
          <w:szCs w:val="22"/>
        </w:rPr>
        <w:t>uch des Geschäftsherrn (§</w:t>
      </w:r>
      <w:r>
        <w:rPr>
          <w:sz w:val="22"/>
          <w:szCs w:val="22"/>
        </w:rPr>
        <w:t>§ </w:t>
      </w:r>
      <w:r w:rsidRPr="000F6CF9">
        <w:rPr>
          <w:sz w:val="22"/>
          <w:szCs w:val="22"/>
        </w:rPr>
        <w:t>681 S. 2, 667)</w:t>
      </w:r>
    </w:p>
    <w:p w:rsidR="00E82ED8" w:rsidRPr="000F6CF9" w:rsidRDefault="00E82ED8" w:rsidP="00E82ED8">
      <w:pPr>
        <w:ind w:firstLine="708"/>
        <w:jc w:val="both"/>
        <w:rPr>
          <w:sz w:val="22"/>
          <w:szCs w:val="22"/>
        </w:rPr>
      </w:pPr>
      <w:r w:rsidRPr="000F6CF9">
        <w:rPr>
          <w:sz w:val="22"/>
          <w:szCs w:val="22"/>
        </w:rPr>
        <w:t>- Aufwendungsersatzanspruch des Geschäftsführers (§</w:t>
      </w:r>
      <w:r>
        <w:rPr>
          <w:sz w:val="22"/>
          <w:szCs w:val="22"/>
        </w:rPr>
        <w:t>§ </w:t>
      </w:r>
      <w:r w:rsidRPr="000F6CF9">
        <w:rPr>
          <w:sz w:val="22"/>
          <w:szCs w:val="22"/>
        </w:rPr>
        <w:t>683, 670)</w:t>
      </w:r>
    </w:p>
    <w:p w:rsidR="00E82ED8" w:rsidRPr="000F6CF9" w:rsidRDefault="00E82ED8" w:rsidP="00E82ED8">
      <w:pPr>
        <w:ind w:firstLine="708"/>
        <w:jc w:val="both"/>
        <w:rPr>
          <w:sz w:val="22"/>
          <w:szCs w:val="22"/>
        </w:rPr>
      </w:pPr>
      <w:r w:rsidRPr="000F6CF9">
        <w:rPr>
          <w:sz w:val="22"/>
          <w:szCs w:val="22"/>
        </w:rPr>
        <w:t>- Sekundäransprüche (</w:t>
      </w:r>
      <w:r>
        <w:rPr>
          <w:sz w:val="22"/>
          <w:szCs w:val="22"/>
        </w:rPr>
        <w:t>§ 280</w:t>
      </w:r>
      <w:r w:rsidRPr="000F6CF9">
        <w:rPr>
          <w:sz w:val="22"/>
          <w:szCs w:val="22"/>
        </w:rPr>
        <w:t>)</w:t>
      </w:r>
    </w:p>
    <w:p w:rsidR="00E82ED8" w:rsidRPr="000F6CF9" w:rsidRDefault="00E82ED8" w:rsidP="00E82ED8">
      <w:pPr>
        <w:jc w:val="both"/>
        <w:rPr>
          <w:sz w:val="22"/>
          <w:szCs w:val="22"/>
        </w:rPr>
      </w:pPr>
    </w:p>
    <w:p w:rsidR="00E82ED8" w:rsidRPr="000F6CF9" w:rsidRDefault="00E82ED8" w:rsidP="00E82ED8">
      <w:pPr>
        <w:jc w:val="both"/>
        <w:rPr>
          <w:sz w:val="22"/>
          <w:szCs w:val="22"/>
        </w:rPr>
      </w:pPr>
      <w:r>
        <w:rPr>
          <w:sz w:val="22"/>
          <w:szCs w:val="22"/>
        </w:rPr>
        <w:t>- Echte</w:t>
      </w:r>
      <w:r w:rsidRPr="000F6CF9">
        <w:rPr>
          <w:sz w:val="22"/>
          <w:szCs w:val="22"/>
        </w:rPr>
        <w:t xml:space="preserve"> nichtberechtigte GoA</w:t>
      </w:r>
    </w:p>
    <w:p w:rsidR="00E82ED8" w:rsidRPr="000F6CF9" w:rsidRDefault="00E82ED8" w:rsidP="00E82ED8">
      <w:pPr>
        <w:ind w:firstLine="708"/>
        <w:jc w:val="both"/>
        <w:rPr>
          <w:sz w:val="22"/>
          <w:szCs w:val="22"/>
        </w:rPr>
      </w:pPr>
      <w:r w:rsidRPr="000F6CF9">
        <w:rPr>
          <w:sz w:val="22"/>
          <w:szCs w:val="22"/>
        </w:rPr>
        <w:t>- keine Primäransprüche des Ge</w:t>
      </w:r>
      <w:r>
        <w:rPr>
          <w:sz w:val="22"/>
          <w:szCs w:val="22"/>
        </w:rPr>
        <w:t>s</w:t>
      </w:r>
      <w:r w:rsidRPr="000F6CF9">
        <w:rPr>
          <w:sz w:val="22"/>
          <w:szCs w:val="22"/>
        </w:rPr>
        <w:t>c</w:t>
      </w:r>
      <w:r>
        <w:rPr>
          <w:sz w:val="22"/>
          <w:szCs w:val="22"/>
        </w:rPr>
        <w:t>häftsherrn (Ausnahme: Genehmigung,</w:t>
      </w:r>
      <w:r w:rsidRPr="000F6CF9">
        <w:rPr>
          <w:sz w:val="22"/>
          <w:szCs w:val="22"/>
        </w:rPr>
        <w:t xml:space="preserve"> §§</w:t>
      </w:r>
      <w:r>
        <w:rPr>
          <w:sz w:val="22"/>
          <w:szCs w:val="22"/>
        </w:rPr>
        <w:t> </w:t>
      </w:r>
      <w:r w:rsidRPr="000F6CF9">
        <w:rPr>
          <w:sz w:val="22"/>
          <w:szCs w:val="22"/>
        </w:rPr>
        <w:t>681 S. 2, 667)</w:t>
      </w:r>
    </w:p>
    <w:p w:rsidR="00E82ED8" w:rsidRPr="000F6CF9" w:rsidRDefault="00E82ED8" w:rsidP="00E82ED8">
      <w:pPr>
        <w:ind w:firstLine="708"/>
        <w:jc w:val="both"/>
        <w:rPr>
          <w:sz w:val="22"/>
          <w:szCs w:val="22"/>
        </w:rPr>
      </w:pPr>
      <w:r w:rsidRPr="000F6CF9">
        <w:rPr>
          <w:sz w:val="22"/>
          <w:szCs w:val="22"/>
        </w:rPr>
        <w:t>- Aufwendungskondiktion des Geschäftsführers (</w:t>
      </w:r>
      <w:r>
        <w:rPr>
          <w:sz w:val="22"/>
          <w:szCs w:val="22"/>
        </w:rPr>
        <w:t>§ </w:t>
      </w:r>
      <w:r w:rsidRPr="000F6CF9">
        <w:rPr>
          <w:sz w:val="22"/>
          <w:szCs w:val="22"/>
        </w:rPr>
        <w:t>684)</w:t>
      </w:r>
    </w:p>
    <w:p w:rsidR="00E82ED8" w:rsidRPr="000F6CF9" w:rsidRDefault="00E82ED8" w:rsidP="00E82ED8">
      <w:pPr>
        <w:ind w:firstLine="708"/>
        <w:jc w:val="both"/>
        <w:rPr>
          <w:sz w:val="22"/>
          <w:szCs w:val="22"/>
        </w:rPr>
      </w:pPr>
      <w:r w:rsidRPr="000F6CF9">
        <w:rPr>
          <w:sz w:val="22"/>
          <w:szCs w:val="22"/>
        </w:rPr>
        <w:t>- Sekun</w:t>
      </w:r>
      <w:r>
        <w:rPr>
          <w:sz w:val="22"/>
          <w:szCs w:val="22"/>
        </w:rPr>
        <w:t>d</w:t>
      </w:r>
      <w:r w:rsidRPr="000F6CF9">
        <w:rPr>
          <w:sz w:val="22"/>
          <w:szCs w:val="22"/>
        </w:rPr>
        <w:t>äransprüche (</w:t>
      </w:r>
      <w:r>
        <w:rPr>
          <w:sz w:val="22"/>
          <w:szCs w:val="22"/>
        </w:rPr>
        <w:t>§§ </w:t>
      </w:r>
      <w:r w:rsidRPr="000F6CF9">
        <w:rPr>
          <w:sz w:val="22"/>
          <w:szCs w:val="22"/>
        </w:rPr>
        <w:t>677, 678)</w:t>
      </w:r>
    </w:p>
    <w:p w:rsidR="00E82ED8" w:rsidRPr="000F6CF9" w:rsidRDefault="00E82ED8" w:rsidP="00E82ED8">
      <w:pPr>
        <w:jc w:val="both"/>
        <w:rPr>
          <w:sz w:val="22"/>
          <w:szCs w:val="22"/>
        </w:rPr>
      </w:pPr>
    </w:p>
    <w:p w:rsidR="00E82ED8" w:rsidRPr="00496053" w:rsidRDefault="00E82ED8" w:rsidP="00E82ED8">
      <w:pPr>
        <w:jc w:val="both"/>
        <w:rPr>
          <w:sz w:val="22"/>
          <w:szCs w:val="22"/>
        </w:rPr>
      </w:pPr>
      <w:r w:rsidRPr="00496053">
        <w:rPr>
          <w:sz w:val="22"/>
          <w:szCs w:val="22"/>
        </w:rPr>
        <w:t xml:space="preserve">- Unechte GoA (§  687 I i.V.m. §§  </w:t>
      </w:r>
      <w:r>
        <w:rPr>
          <w:sz w:val="22"/>
          <w:szCs w:val="22"/>
        </w:rPr>
        <w:t></w:t>
      </w:r>
      <w:r w:rsidRPr="00496053">
        <w:rPr>
          <w:sz w:val="22"/>
          <w:szCs w:val="22"/>
        </w:rPr>
        <w:t>812 ff.)</w:t>
      </w:r>
    </w:p>
    <w:p w:rsidR="00E82ED8" w:rsidRPr="000F6CF9" w:rsidRDefault="00E82ED8" w:rsidP="00E82ED8">
      <w:pPr>
        <w:jc w:val="both"/>
        <w:rPr>
          <w:sz w:val="22"/>
          <w:szCs w:val="22"/>
        </w:rPr>
      </w:pPr>
      <w:r>
        <w:rPr>
          <w:sz w:val="22"/>
          <w:szCs w:val="22"/>
        </w:rPr>
        <w:t xml:space="preserve">- </w:t>
      </w:r>
      <w:r w:rsidRPr="000F6CF9">
        <w:rPr>
          <w:sz w:val="22"/>
          <w:szCs w:val="22"/>
        </w:rPr>
        <w:t>Geschäftsanmaßung (</w:t>
      </w:r>
      <w:r>
        <w:rPr>
          <w:sz w:val="22"/>
          <w:szCs w:val="22"/>
        </w:rPr>
        <w:t>§ 687 II</w:t>
      </w:r>
      <w:r w:rsidRPr="000F6CF9">
        <w:rPr>
          <w:sz w:val="22"/>
          <w:szCs w:val="22"/>
        </w:rPr>
        <w:t>)</w:t>
      </w:r>
    </w:p>
    <w:p w:rsidR="00E82ED8" w:rsidRPr="000F6CF9" w:rsidRDefault="00E82ED8" w:rsidP="00E82ED8">
      <w:pPr>
        <w:jc w:val="both"/>
        <w:rPr>
          <w:sz w:val="22"/>
          <w:szCs w:val="22"/>
        </w:rPr>
      </w:pPr>
    </w:p>
    <w:p w:rsidR="00E82ED8" w:rsidRPr="00BC037F" w:rsidRDefault="00E82ED8" w:rsidP="00E82ED8">
      <w:pPr>
        <w:jc w:val="both"/>
        <w:rPr>
          <w:b/>
          <w:sz w:val="22"/>
          <w:szCs w:val="22"/>
        </w:rPr>
      </w:pPr>
      <w:r w:rsidRPr="00BC037F">
        <w:rPr>
          <w:b/>
          <w:sz w:val="22"/>
          <w:szCs w:val="22"/>
        </w:rPr>
        <w:t>3. Sonstige Ansprüche</w:t>
      </w:r>
    </w:p>
    <w:p w:rsidR="00E82ED8" w:rsidRPr="000F6CF9" w:rsidRDefault="00E82ED8" w:rsidP="00E82ED8">
      <w:pPr>
        <w:jc w:val="both"/>
        <w:rPr>
          <w:sz w:val="22"/>
          <w:szCs w:val="22"/>
        </w:rPr>
      </w:pPr>
    </w:p>
    <w:p w:rsidR="00E82ED8" w:rsidRPr="000F6CF9" w:rsidRDefault="00E82ED8" w:rsidP="00E82ED8">
      <w:pPr>
        <w:jc w:val="both"/>
        <w:rPr>
          <w:sz w:val="22"/>
          <w:szCs w:val="22"/>
        </w:rPr>
      </w:pPr>
      <w:r>
        <w:rPr>
          <w:sz w:val="22"/>
          <w:szCs w:val="22"/>
        </w:rPr>
        <w:t xml:space="preserve">- </w:t>
      </w:r>
      <w:r w:rsidRPr="000F6CF9">
        <w:rPr>
          <w:sz w:val="22"/>
          <w:szCs w:val="22"/>
        </w:rPr>
        <w:t>Zugewinnausgleich (</w:t>
      </w:r>
      <w:r>
        <w:rPr>
          <w:sz w:val="22"/>
          <w:szCs w:val="22"/>
        </w:rPr>
        <w:t>§ </w:t>
      </w:r>
      <w:r w:rsidRPr="000F6CF9">
        <w:rPr>
          <w:sz w:val="22"/>
          <w:szCs w:val="22"/>
        </w:rPr>
        <w:t>1378)</w:t>
      </w:r>
    </w:p>
    <w:p w:rsidR="00E82ED8" w:rsidRPr="000F6CF9" w:rsidRDefault="00E82ED8" w:rsidP="00E82ED8">
      <w:pPr>
        <w:jc w:val="both"/>
        <w:rPr>
          <w:sz w:val="22"/>
          <w:szCs w:val="22"/>
        </w:rPr>
      </w:pPr>
      <w:r>
        <w:rPr>
          <w:sz w:val="22"/>
          <w:szCs w:val="22"/>
        </w:rPr>
        <w:t xml:space="preserve">- </w:t>
      </w:r>
      <w:r w:rsidRPr="000F6CF9">
        <w:rPr>
          <w:sz w:val="22"/>
          <w:szCs w:val="22"/>
        </w:rPr>
        <w:t>Versorgungsausgleich (</w:t>
      </w:r>
      <w:r>
        <w:rPr>
          <w:sz w:val="22"/>
          <w:szCs w:val="22"/>
        </w:rPr>
        <w:t>§ </w:t>
      </w:r>
      <w:r w:rsidRPr="000F6CF9">
        <w:rPr>
          <w:sz w:val="22"/>
          <w:szCs w:val="22"/>
        </w:rPr>
        <w:t>1587)</w:t>
      </w:r>
    </w:p>
    <w:p w:rsidR="00E82ED8" w:rsidRPr="000F6CF9" w:rsidRDefault="00E82ED8" w:rsidP="00E82ED8">
      <w:pPr>
        <w:jc w:val="both"/>
        <w:rPr>
          <w:sz w:val="22"/>
          <w:szCs w:val="22"/>
        </w:rPr>
      </w:pPr>
      <w:r>
        <w:rPr>
          <w:sz w:val="22"/>
          <w:szCs w:val="22"/>
        </w:rPr>
        <w:t xml:space="preserve">- </w:t>
      </w:r>
      <w:r w:rsidRPr="000F6CF9">
        <w:rPr>
          <w:sz w:val="22"/>
          <w:szCs w:val="22"/>
        </w:rPr>
        <w:t>Anspruch aus Vermächtnis (</w:t>
      </w:r>
      <w:r>
        <w:rPr>
          <w:sz w:val="22"/>
          <w:szCs w:val="22"/>
        </w:rPr>
        <w:t>§ </w:t>
      </w:r>
      <w:r w:rsidRPr="000F6CF9">
        <w:rPr>
          <w:sz w:val="22"/>
          <w:szCs w:val="22"/>
        </w:rPr>
        <w:t>2174)</w:t>
      </w:r>
    </w:p>
    <w:p w:rsidR="00E82ED8" w:rsidRPr="000F6CF9" w:rsidRDefault="00E82ED8" w:rsidP="00E82ED8">
      <w:pPr>
        <w:jc w:val="both"/>
        <w:rPr>
          <w:sz w:val="22"/>
          <w:szCs w:val="22"/>
        </w:rPr>
      </w:pPr>
      <w:r>
        <w:rPr>
          <w:sz w:val="22"/>
          <w:szCs w:val="22"/>
        </w:rPr>
        <w:t xml:space="preserve">- </w:t>
      </w:r>
      <w:r w:rsidRPr="000F6CF9">
        <w:rPr>
          <w:sz w:val="22"/>
          <w:szCs w:val="22"/>
        </w:rPr>
        <w:t>Insolvenzrechtliche Ansprüche (§§ 47, 48, 50 InsO)</w:t>
      </w:r>
    </w:p>
    <w:p w:rsidR="00E82ED8" w:rsidRDefault="00E82ED8" w:rsidP="00E82ED8">
      <w:pPr>
        <w:jc w:val="both"/>
        <w:rPr>
          <w:sz w:val="22"/>
          <w:szCs w:val="22"/>
        </w:rPr>
      </w:pPr>
    </w:p>
    <w:p w:rsidR="00E82ED8" w:rsidRDefault="00E82ED8" w:rsidP="00E82ED8">
      <w:pPr>
        <w:jc w:val="both"/>
        <w:rPr>
          <w:sz w:val="22"/>
          <w:szCs w:val="22"/>
        </w:rPr>
      </w:pPr>
    </w:p>
    <w:p w:rsidR="00E82ED8" w:rsidRDefault="00E82ED8" w:rsidP="00E82ED8">
      <w:pPr>
        <w:jc w:val="both"/>
        <w:rPr>
          <w:sz w:val="22"/>
          <w:szCs w:val="22"/>
        </w:rPr>
      </w:pPr>
    </w:p>
    <w:p w:rsidR="00E82ED8" w:rsidRPr="000F6CF9" w:rsidRDefault="00E82ED8" w:rsidP="00E82ED8">
      <w:pPr>
        <w:jc w:val="both"/>
        <w:rPr>
          <w:sz w:val="22"/>
          <w:szCs w:val="22"/>
        </w:rPr>
      </w:pPr>
    </w:p>
    <w:p w:rsidR="00E82ED8" w:rsidRPr="005B32A1" w:rsidRDefault="00E82ED8" w:rsidP="00E82ED8">
      <w:pPr>
        <w:jc w:val="both"/>
        <w:rPr>
          <w:b/>
          <w:sz w:val="22"/>
          <w:szCs w:val="22"/>
        </w:rPr>
      </w:pPr>
      <w:r w:rsidRPr="005B32A1">
        <w:rPr>
          <w:b/>
          <w:sz w:val="22"/>
          <w:szCs w:val="22"/>
          <w:u w:val="single"/>
        </w:rPr>
        <w:t>III. Dingliche Ansprüche</w:t>
      </w:r>
    </w:p>
    <w:p w:rsidR="00E82ED8" w:rsidRPr="000F6CF9" w:rsidRDefault="00E82ED8" w:rsidP="00E82ED8">
      <w:pPr>
        <w:jc w:val="both"/>
        <w:rPr>
          <w:sz w:val="22"/>
          <w:szCs w:val="22"/>
        </w:rPr>
      </w:pPr>
    </w:p>
    <w:p w:rsidR="00E82ED8" w:rsidRPr="005B32A1" w:rsidRDefault="00E82ED8" w:rsidP="00E82ED8">
      <w:pPr>
        <w:jc w:val="both"/>
        <w:rPr>
          <w:b/>
          <w:sz w:val="22"/>
          <w:szCs w:val="22"/>
        </w:rPr>
      </w:pPr>
      <w:r w:rsidRPr="005B32A1">
        <w:rPr>
          <w:b/>
          <w:sz w:val="22"/>
          <w:szCs w:val="22"/>
        </w:rPr>
        <w:t>1. Primäransprüche</w:t>
      </w:r>
    </w:p>
    <w:p w:rsidR="00E82ED8" w:rsidRPr="000F6CF9" w:rsidRDefault="00E82ED8" w:rsidP="00E82ED8">
      <w:pPr>
        <w:jc w:val="both"/>
        <w:rPr>
          <w:sz w:val="22"/>
          <w:szCs w:val="22"/>
        </w:rPr>
      </w:pPr>
    </w:p>
    <w:p w:rsidR="00E82ED8" w:rsidRPr="000F6CF9" w:rsidRDefault="00E82ED8" w:rsidP="00E82ED8">
      <w:pPr>
        <w:jc w:val="both"/>
        <w:rPr>
          <w:sz w:val="22"/>
          <w:szCs w:val="22"/>
        </w:rPr>
      </w:pPr>
      <w:r>
        <w:rPr>
          <w:sz w:val="22"/>
          <w:szCs w:val="22"/>
        </w:rPr>
        <w:t xml:space="preserve">- </w:t>
      </w:r>
      <w:r w:rsidRPr="000F6CF9">
        <w:rPr>
          <w:sz w:val="22"/>
          <w:szCs w:val="22"/>
        </w:rPr>
        <w:t>Herausgabeansprüche</w:t>
      </w:r>
    </w:p>
    <w:p w:rsidR="00E82ED8" w:rsidRPr="000F6CF9" w:rsidRDefault="00E82ED8" w:rsidP="00E82ED8">
      <w:pPr>
        <w:ind w:firstLine="708"/>
        <w:jc w:val="both"/>
        <w:rPr>
          <w:sz w:val="22"/>
          <w:szCs w:val="22"/>
        </w:rPr>
      </w:pPr>
      <w:r w:rsidRPr="000F6CF9">
        <w:rPr>
          <w:sz w:val="22"/>
          <w:szCs w:val="22"/>
        </w:rPr>
        <w:t xml:space="preserve">- </w:t>
      </w:r>
      <w:r>
        <w:rPr>
          <w:sz w:val="22"/>
          <w:szCs w:val="22"/>
        </w:rPr>
        <w:t>§ </w:t>
      </w:r>
      <w:r w:rsidRPr="000F6CF9">
        <w:rPr>
          <w:sz w:val="22"/>
          <w:szCs w:val="22"/>
        </w:rPr>
        <w:t>861</w:t>
      </w:r>
    </w:p>
    <w:p w:rsidR="00E82ED8" w:rsidRPr="000F6CF9" w:rsidRDefault="00E82ED8" w:rsidP="00E82ED8">
      <w:pPr>
        <w:ind w:firstLine="708"/>
        <w:jc w:val="both"/>
        <w:rPr>
          <w:sz w:val="22"/>
          <w:szCs w:val="22"/>
        </w:rPr>
      </w:pPr>
      <w:r w:rsidRPr="000F6CF9">
        <w:rPr>
          <w:sz w:val="22"/>
          <w:szCs w:val="22"/>
        </w:rPr>
        <w:t xml:space="preserve">- </w:t>
      </w:r>
      <w:r>
        <w:rPr>
          <w:sz w:val="22"/>
          <w:szCs w:val="22"/>
        </w:rPr>
        <w:t>§ </w:t>
      </w:r>
      <w:r w:rsidRPr="000F6CF9">
        <w:rPr>
          <w:sz w:val="22"/>
          <w:szCs w:val="22"/>
        </w:rPr>
        <w:t>985</w:t>
      </w:r>
    </w:p>
    <w:p w:rsidR="00E82ED8" w:rsidRPr="000F6CF9" w:rsidRDefault="00E82ED8" w:rsidP="00E82ED8">
      <w:pPr>
        <w:ind w:firstLine="708"/>
        <w:jc w:val="both"/>
        <w:rPr>
          <w:sz w:val="22"/>
          <w:szCs w:val="22"/>
        </w:rPr>
      </w:pPr>
      <w:r w:rsidRPr="000F6CF9">
        <w:rPr>
          <w:sz w:val="22"/>
          <w:szCs w:val="22"/>
        </w:rPr>
        <w:t xml:space="preserve">- </w:t>
      </w:r>
      <w:r>
        <w:rPr>
          <w:sz w:val="22"/>
          <w:szCs w:val="22"/>
        </w:rPr>
        <w:t>§ </w:t>
      </w:r>
      <w:r w:rsidRPr="000F6CF9">
        <w:rPr>
          <w:sz w:val="22"/>
          <w:szCs w:val="22"/>
        </w:rPr>
        <w:t xml:space="preserve">1007 </w:t>
      </w:r>
      <w:r>
        <w:rPr>
          <w:sz w:val="22"/>
          <w:szCs w:val="22"/>
        </w:rPr>
        <w:t>I, II</w:t>
      </w:r>
    </w:p>
    <w:p w:rsidR="00E82ED8" w:rsidRDefault="00E82ED8" w:rsidP="00E82ED8">
      <w:pPr>
        <w:ind w:firstLine="708"/>
        <w:jc w:val="both"/>
        <w:rPr>
          <w:sz w:val="22"/>
          <w:szCs w:val="22"/>
        </w:rPr>
      </w:pPr>
      <w:r w:rsidRPr="000F6CF9">
        <w:rPr>
          <w:sz w:val="22"/>
          <w:szCs w:val="22"/>
        </w:rPr>
        <w:t xml:space="preserve">- </w:t>
      </w:r>
      <w:r>
        <w:rPr>
          <w:sz w:val="22"/>
          <w:szCs w:val="22"/>
        </w:rPr>
        <w:t>§ </w:t>
      </w:r>
      <w:r w:rsidRPr="000F6CF9">
        <w:rPr>
          <w:sz w:val="22"/>
          <w:szCs w:val="22"/>
        </w:rPr>
        <w:t>2018</w:t>
      </w:r>
    </w:p>
    <w:p w:rsidR="00E82ED8" w:rsidRPr="000F6CF9" w:rsidRDefault="00E82ED8" w:rsidP="00E82ED8">
      <w:pPr>
        <w:ind w:firstLine="708"/>
        <w:jc w:val="both"/>
        <w:rPr>
          <w:sz w:val="22"/>
          <w:szCs w:val="22"/>
        </w:rPr>
      </w:pPr>
      <w:r w:rsidRPr="000F6CF9">
        <w:rPr>
          <w:sz w:val="22"/>
          <w:szCs w:val="22"/>
        </w:rPr>
        <w:t xml:space="preserve">- </w:t>
      </w:r>
      <w:r>
        <w:rPr>
          <w:sz w:val="22"/>
          <w:szCs w:val="22"/>
        </w:rPr>
        <w:t>§ </w:t>
      </w:r>
      <w:r w:rsidRPr="000F6CF9">
        <w:rPr>
          <w:sz w:val="22"/>
          <w:szCs w:val="22"/>
        </w:rPr>
        <w:t>47 InsO</w:t>
      </w:r>
    </w:p>
    <w:p w:rsidR="00E82ED8" w:rsidRPr="000F6CF9" w:rsidRDefault="00E82ED8" w:rsidP="00E82ED8">
      <w:pPr>
        <w:jc w:val="both"/>
        <w:rPr>
          <w:sz w:val="22"/>
          <w:szCs w:val="22"/>
        </w:rPr>
      </w:pPr>
      <w:r>
        <w:rPr>
          <w:sz w:val="22"/>
          <w:szCs w:val="22"/>
        </w:rPr>
        <w:t xml:space="preserve">- </w:t>
      </w:r>
      <w:r w:rsidRPr="000F6CF9">
        <w:rPr>
          <w:sz w:val="22"/>
          <w:szCs w:val="22"/>
        </w:rPr>
        <w:t>Unterlassungsansprüche</w:t>
      </w:r>
    </w:p>
    <w:p w:rsidR="00E82ED8" w:rsidRPr="000F6CF9" w:rsidRDefault="00E82ED8" w:rsidP="00E82ED8">
      <w:pPr>
        <w:ind w:firstLine="708"/>
        <w:jc w:val="both"/>
        <w:rPr>
          <w:sz w:val="22"/>
          <w:szCs w:val="22"/>
        </w:rPr>
      </w:pPr>
      <w:r w:rsidRPr="000F6CF9">
        <w:rPr>
          <w:sz w:val="22"/>
          <w:szCs w:val="22"/>
        </w:rPr>
        <w:t xml:space="preserve">- </w:t>
      </w:r>
      <w:r>
        <w:rPr>
          <w:sz w:val="22"/>
          <w:szCs w:val="22"/>
        </w:rPr>
        <w:t>§ </w:t>
      </w:r>
      <w:r w:rsidRPr="000F6CF9">
        <w:rPr>
          <w:sz w:val="22"/>
          <w:szCs w:val="22"/>
        </w:rPr>
        <w:t>862</w:t>
      </w:r>
    </w:p>
    <w:p w:rsidR="00E82ED8" w:rsidRPr="000F6CF9" w:rsidRDefault="00E82ED8" w:rsidP="00E82ED8">
      <w:pPr>
        <w:ind w:firstLine="708"/>
        <w:jc w:val="both"/>
        <w:rPr>
          <w:sz w:val="22"/>
          <w:szCs w:val="22"/>
        </w:rPr>
      </w:pPr>
      <w:r w:rsidRPr="000F6CF9">
        <w:rPr>
          <w:sz w:val="22"/>
          <w:szCs w:val="22"/>
        </w:rPr>
        <w:t xml:space="preserve">- </w:t>
      </w:r>
      <w:r>
        <w:rPr>
          <w:sz w:val="22"/>
          <w:szCs w:val="22"/>
        </w:rPr>
        <w:t>§ </w:t>
      </w:r>
      <w:r w:rsidRPr="000F6CF9">
        <w:rPr>
          <w:sz w:val="22"/>
          <w:szCs w:val="22"/>
        </w:rPr>
        <w:t>1004</w:t>
      </w:r>
    </w:p>
    <w:p w:rsidR="00E82ED8" w:rsidRPr="000F6CF9" w:rsidRDefault="00E82ED8" w:rsidP="00E82ED8">
      <w:pPr>
        <w:jc w:val="both"/>
        <w:rPr>
          <w:sz w:val="22"/>
          <w:szCs w:val="22"/>
        </w:rPr>
      </w:pPr>
    </w:p>
    <w:p w:rsidR="00E82ED8" w:rsidRPr="000F6CF9" w:rsidRDefault="00E82ED8" w:rsidP="00E82ED8">
      <w:pPr>
        <w:jc w:val="both"/>
        <w:rPr>
          <w:sz w:val="22"/>
          <w:szCs w:val="22"/>
        </w:rPr>
      </w:pPr>
      <w:r>
        <w:rPr>
          <w:sz w:val="22"/>
          <w:szCs w:val="22"/>
        </w:rPr>
        <w:t xml:space="preserve">- </w:t>
      </w:r>
      <w:r w:rsidRPr="000F6CF9">
        <w:rPr>
          <w:sz w:val="22"/>
          <w:szCs w:val="22"/>
        </w:rPr>
        <w:t>Berichtigungsansprüche</w:t>
      </w:r>
    </w:p>
    <w:p w:rsidR="00E82ED8" w:rsidRPr="000F6CF9" w:rsidRDefault="00E82ED8" w:rsidP="00E82ED8">
      <w:pPr>
        <w:ind w:firstLine="708"/>
        <w:jc w:val="both"/>
        <w:rPr>
          <w:sz w:val="22"/>
          <w:szCs w:val="22"/>
        </w:rPr>
      </w:pPr>
      <w:r w:rsidRPr="000F6CF9">
        <w:rPr>
          <w:sz w:val="22"/>
          <w:szCs w:val="22"/>
        </w:rPr>
        <w:t xml:space="preserve">- </w:t>
      </w:r>
      <w:r>
        <w:rPr>
          <w:sz w:val="22"/>
          <w:szCs w:val="22"/>
        </w:rPr>
        <w:t>§ </w:t>
      </w:r>
      <w:r w:rsidRPr="000F6CF9">
        <w:rPr>
          <w:sz w:val="22"/>
          <w:szCs w:val="22"/>
        </w:rPr>
        <w:t>894</w:t>
      </w:r>
    </w:p>
    <w:p w:rsidR="00E82ED8" w:rsidRPr="000F6CF9" w:rsidRDefault="00E82ED8" w:rsidP="00E82ED8">
      <w:pPr>
        <w:ind w:firstLine="708"/>
        <w:jc w:val="both"/>
        <w:rPr>
          <w:sz w:val="22"/>
          <w:szCs w:val="22"/>
        </w:rPr>
      </w:pPr>
      <w:r w:rsidRPr="000F6CF9">
        <w:rPr>
          <w:sz w:val="22"/>
          <w:szCs w:val="22"/>
        </w:rPr>
        <w:t xml:space="preserve">- </w:t>
      </w:r>
      <w:r>
        <w:rPr>
          <w:sz w:val="22"/>
          <w:szCs w:val="22"/>
        </w:rPr>
        <w:t>§ </w:t>
      </w:r>
      <w:r w:rsidRPr="000F6CF9">
        <w:rPr>
          <w:sz w:val="22"/>
          <w:szCs w:val="22"/>
        </w:rPr>
        <w:t>888 (aus der Vormerkung)</w:t>
      </w:r>
    </w:p>
    <w:p w:rsidR="00E82ED8" w:rsidRPr="000F6CF9" w:rsidRDefault="00E82ED8" w:rsidP="00E82ED8">
      <w:pPr>
        <w:ind w:firstLine="708"/>
        <w:jc w:val="both"/>
        <w:rPr>
          <w:sz w:val="22"/>
          <w:szCs w:val="22"/>
        </w:rPr>
      </w:pPr>
      <w:r w:rsidRPr="000F6CF9">
        <w:rPr>
          <w:sz w:val="22"/>
          <w:szCs w:val="22"/>
        </w:rPr>
        <w:t xml:space="preserve">- </w:t>
      </w:r>
      <w:r>
        <w:rPr>
          <w:sz w:val="22"/>
          <w:szCs w:val="22"/>
        </w:rPr>
        <w:t>§ </w:t>
      </w:r>
      <w:r w:rsidRPr="000F6CF9">
        <w:rPr>
          <w:sz w:val="22"/>
          <w:szCs w:val="22"/>
        </w:rPr>
        <w:t>894 analog (gegen die Vormerkung)</w:t>
      </w:r>
    </w:p>
    <w:p w:rsidR="00E82ED8" w:rsidRPr="000F6CF9" w:rsidRDefault="00E82ED8" w:rsidP="00E82ED8">
      <w:pPr>
        <w:jc w:val="both"/>
        <w:rPr>
          <w:sz w:val="22"/>
          <w:szCs w:val="22"/>
        </w:rPr>
      </w:pPr>
    </w:p>
    <w:p w:rsidR="00E82ED8" w:rsidRPr="000F6CF9" w:rsidRDefault="00E82ED8" w:rsidP="00E82ED8">
      <w:pPr>
        <w:jc w:val="both"/>
        <w:rPr>
          <w:sz w:val="22"/>
          <w:szCs w:val="22"/>
        </w:rPr>
      </w:pPr>
      <w:r>
        <w:rPr>
          <w:sz w:val="22"/>
          <w:szCs w:val="22"/>
        </w:rPr>
        <w:t xml:space="preserve">- </w:t>
      </w:r>
      <w:r w:rsidRPr="000F6CF9">
        <w:rPr>
          <w:sz w:val="22"/>
          <w:szCs w:val="22"/>
        </w:rPr>
        <w:t>Verwertungsansprüche</w:t>
      </w:r>
    </w:p>
    <w:p w:rsidR="00E82ED8" w:rsidRPr="000F6CF9" w:rsidRDefault="00E82ED8" w:rsidP="00E82ED8">
      <w:pPr>
        <w:ind w:firstLine="708"/>
        <w:jc w:val="both"/>
        <w:rPr>
          <w:sz w:val="22"/>
          <w:szCs w:val="22"/>
        </w:rPr>
      </w:pPr>
      <w:r w:rsidRPr="000F6CF9">
        <w:rPr>
          <w:sz w:val="22"/>
          <w:szCs w:val="22"/>
        </w:rPr>
        <w:t xml:space="preserve">- </w:t>
      </w:r>
      <w:r>
        <w:rPr>
          <w:sz w:val="22"/>
          <w:szCs w:val="22"/>
        </w:rPr>
        <w:t>§ </w:t>
      </w:r>
      <w:r w:rsidRPr="000F6CF9">
        <w:rPr>
          <w:sz w:val="22"/>
          <w:szCs w:val="22"/>
        </w:rPr>
        <w:t xml:space="preserve">1147 i.V.m. </w:t>
      </w:r>
      <w:r>
        <w:rPr>
          <w:sz w:val="22"/>
          <w:szCs w:val="22"/>
        </w:rPr>
        <w:t>§§ </w:t>
      </w:r>
      <w:r w:rsidRPr="000F6CF9">
        <w:rPr>
          <w:sz w:val="22"/>
          <w:szCs w:val="22"/>
        </w:rPr>
        <w:t>1191, 1200, 1204 und ZVG</w:t>
      </w:r>
    </w:p>
    <w:p w:rsidR="00E82ED8" w:rsidRPr="000F6CF9" w:rsidRDefault="00E82ED8" w:rsidP="00E82ED8">
      <w:pPr>
        <w:jc w:val="both"/>
        <w:rPr>
          <w:sz w:val="22"/>
          <w:szCs w:val="22"/>
        </w:rPr>
      </w:pPr>
    </w:p>
    <w:p w:rsidR="00E82ED8" w:rsidRPr="00D50D35" w:rsidRDefault="00E82ED8" w:rsidP="00E82ED8">
      <w:pPr>
        <w:jc w:val="both"/>
        <w:rPr>
          <w:b/>
          <w:sz w:val="22"/>
          <w:szCs w:val="22"/>
        </w:rPr>
      </w:pPr>
      <w:r w:rsidRPr="00D50D35">
        <w:rPr>
          <w:b/>
          <w:sz w:val="22"/>
          <w:szCs w:val="22"/>
        </w:rPr>
        <w:t>2. Sekundäransprüche</w:t>
      </w:r>
    </w:p>
    <w:p w:rsidR="00E82ED8" w:rsidRPr="000F6CF9" w:rsidRDefault="00E82ED8" w:rsidP="00E82ED8">
      <w:pPr>
        <w:jc w:val="both"/>
        <w:rPr>
          <w:sz w:val="22"/>
          <w:szCs w:val="22"/>
        </w:rPr>
      </w:pPr>
    </w:p>
    <w:p w:rsidR="00E82ED8" w:rsidRPr="000F6CF9" w:rsidRDefault="00E82ED8" w:rsidP="00E82ED8">
      <w:pPr>
        <w:jc w:val="both"/>
        <w:rPr>
          <w:sz w:val="22"/>
          <w:szCs w:val="22"/>
        </w:rPr>
      </w:pPr>
      <w:r>
        <w:rPr>
          <w:sz w:val="22"/>
          <w:szCs w:val="22"/>
        </w:rPr>
        <w:t xml:space="preserve">- </w:t>
      </w:r>
      <w:r w:rsidRPr="000F6CF9">
        <w:rPr>
          <w:sz w:val="22"/>
          <w:szCs w:val="22"/>
        </w:rPr>
        <w:t>Eigentümer-Besitzer-Verhältnis (§</w:t>
      </w:r>
      <w:r>
        <w:rPr>
          <w:sz w:val="22"/>
          <w:szCs w:val="22"/>
        </w:rPr>
        <w:t>§ </w:t>
      </w:r>
      <w:r w:rsidRPr="000F6CF9">
        <w:rPr>
          <w:sz w:val="22"/>
          <w:szCs w:val="22"/>
        </w:rPr>
        <w:t>987 ff.)</w:t>
      </w:r>
    </w:p>
    <w:p w:rsidR="00E82ED8" w:rsidRPr="000F6CF9" w:rsidRDefault="00E82ED8" w:rsidP="00E82ED8">
      <w:pPr>
        <w:jc w:val="both"/>
        <w:rPr>
          <w:sz w:val="22"/>
          <w:szCs w:val="22"/>
        </w:rPr>
      </w:pPr>
      <w:r>
        <w:rPr>
          <w:sz w:val="22"/>
          <w:szCs w:val="22"/>
        </w:rPr>
        <w:t xml:space="preserve">- </w:t>
      </w:r>
      <w:r w:rsidRPr="000F6CF9">
        <w:rPr>
          <w:sz w:val="22"/>
          <w:szCs w:val="22"/>
        </w:rPr>
        <w:t>Erbe-Erbschaftsbesitzerverhältnis (§</w:t>
      </w:r>
      <w:r>
        <w:rPr>
          <w:sz w:val="22"/>
          <w:szCs w:val="22"/>
        </w:rPr>
        <w:t>§ </w:t>
      </w:r>
      <w:r w:rsidRPr="000F6CF9">
        <w:rPr>
          <w:sz w:val="22"/>
          <w:szCs w:val="22"/>
        </w:rPr>
        <w:t xml:space="preserve"> 2019 ff.)</w:t>
      </w:r>
    </w:p>
    <w:p w:rsidR="00E82ED8" w:rsidRDefault="00E82ED8" w:rsidP="00E82ED8">
      <w:pPr>
        <w:jc w:val="both"/>
        <w:rPr>
          <w:sz w:val="22"/>
          <w:szCs w:val="22"/>
        </w:rPr>
      </w:pPr>
    </w:p>
    <w:p w:rsidR="00E82ED8" w:rsidRDefault="00E82ED8" w:rsidP="00E82ED8">
      <w:pPr>
        <w:jc w:val="both"/>
        <w:rPr>
          <w:sz w:val="22"/>
          <w:szCs w:val="22"/>
        </w:rPr>
      </w:pPr>
    </w:p>
    <w:p w:rsidR="00E82ED8" w:rsidRPr="000F6CF9" w:rsidRDefault="00E82ED8" w:rsidP="00E82ED8">
      <w:pPr>
        <w:jc w:val="both"/>
        <w:rPr>
          <w:sz w:val="22"/>
          <w:szCs w:val="22"/>
        </w:rPr>
      </w:pPr>
    </w:p>
    <w:p w:rsidR="00E82ED8" w:rsidRPr="00D50D35" w:rsidRDefault="00E82ED8" w:rsidP="00E82ED8">
      <w:pPr>
        <w:jc w:val="both"/>
        <w:rPr>
          <w:b/>
          <w:sz w:val="22"/>
          <w:szCs w:val="22"/>
        </w:rPr>
      </w:pPr>
      <w:r w:rsidRPr="00D50D35">
        <w:rPr>
          <w:b/>
          <w:sz w:val="22"/>
          <w:szCs w:val="22"/>
          <w:u w:val="single"/>
        </w:rPr>
        <w:t>IV. Deliktische Ansprüche</w:t>
      </w:r>
    </w:p>
    <w:p w:rsidR="00E82ED8" w:rsidRPr="000F6CF9" w:rsidRDefault="00E82ED8" w:rsidP="00E82ED8">
      <w:pPr>
        <w:jc w:val="both"/>
        <w:rPr>
          <w:sz w:val="22"/>
          <w:szCs w:val="22"/>
        </w:rPr>
      </w:pPr>
    </w:p>
    <w:p w:rsidR="00E82ED8" w:rsidRPr="00D50D35" w:rsidRDefault="00E82ED8" w:rsidP="00E82ED8">
      <w:pPr>
        <w:jc w:val="both"/>
        <w:rPr>
          <w:b/>
          <w:sz w:val="22"/>
          <w:szCs w:val="22"/>
        </w:rPr>
      </w:pPr>
      <w:r w:rsidRPr="00D50D35">
        <w:rPr>
          <w:b/>
          <w:sz w:val="22"/>
          <w:szCs w:val="22"/>
        </w:rPr>
        <w:t>1. Gefährdungshaftung</w:t>
      </w:r>
    </w:p>
    <w:p w:rsidR="00E82ED8" w:rsidRPr="000F6CF9" w:rsidRDefault="00E82ED8" w:rsidP="00E82ED8">
      <w:pPr>
        <w:jc w:val="both"/>
        <w:rPr>
          <w:sz w:val="22"/>
          <w:szCs w:val="22"/>
        </w:rPr>
      </w:pP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7 StVG</w:t>
      </w: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1 HaftpflichtG</w:t>
      </w: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833 BGB</w:t>
      </w:r>
    </w:p>
    <w:p w:rsidR="00E82ED8" w:rsidRPr="000F6CF9" w:rsidRDefault="00E82ED8" w:rsidP="00E82ED8">
      <w:pPr>
        <w:jc w:val="both"/>
        <w:rPr>
          <w:sz w:val="22"/>
          <w:szCs w:val="22"/>
        </w:rPr>
      </w:pPr>
    </w:p>
    <w:p w:rsidR="00E82ED8" w:rsidRPr="00D50D35" w:rsidRDefault="00E82ED8" w:rsidP="00E82ED8">
      <w:pPr>
        <w:jc w:val="both"/>
        <w:rPr>
          <w:b/>
          <w:sz w:val="22"/>
          <w:szCs w:val="22"/>
        </w:rPr>
      </w:pPr>
      <w:r w:rsidRPr="00D50D35">
        <w:rPr>
          <w:b/>
          <w:sz w:val="22"/>
          <w:szCs w:val="22"/>
        </w:rPr>
        <w:t>2. Haftung für vermutetes Verschulden</w:t>
      </w:r>
    </w:p>
    <w:p w:rsidR="00E82ED8" w:rsidRPr="000F6CF9" w:rsidRDefault="00E82ED8" w:rsidP="00E82ED8">
      <w:pPr>
        <w:jc w:val="both"/>
        <w:rPr>
          <w:sz w:val="22"/>
          <w:szCs w:val="22"/>
        </w:rPr>
      </w:pP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18 StVG</w:t>
      </w: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831 BGB</w:t>
      </w:r>
    </w:p>
    <w:p w:rsidR="00E82ED8" w:rsidRPr="000F6CF9" w:rsidRDefault="00E82ED8" w:rsidP="00E82ED8">
      <w:pPr>
        <w:jc w:val="both"/>
        <w:rPr>
          <w:sz w:val="22"/>
          <w:szCs w:val="22"/>
        </w:rPr>
      </w:pPr>
    </w:p>
    <w:p w:rsidR="00E82ED8" w:rsidRPr="00D50D35" w:rsidRDefault="00E82ED8" w:rsidP="00E82ED8">
      <w:pPr>
        <w:jc w:val="both"/>
        <w:rPr>
          <w:b/>
          <w:sz w:val="22"/>
          <w:szCs w:val="22"/>
        </w:rPr>
      </w:pPr>
      <w:r w:rsidRPr="00D50D35">
        <w:rPr>
          <w:b/>
          <w:sz w:val="22"/>
          <w:szCs w:val="22"/>
        </w:rPr>
        <w:t>3. Verschuldenshaftung</w:t>
      </w:r>
    </w:p>
    <w:p w:rsidR="00E82ED8" w:rsidRPr="000F6CF9" w:rsidRDefault="00E82ED8" w:rsidP="00E82ED8">
      <w:pPr>
        <w:jc w:val="both"/>
        <w:rPr>
          <w:sz w:val="22"/>
          <w:szCs w:val="22"/>
        </w:rPr>
      </w:pPr>
    </w:p>
    <w:p w:rsidR="00E82ED8" w:rsidRPr="000F6CF9" w:rsidRDefault="00E82ED8" w:rsidP="00E82ED8">
      <w:pPr>
        <w:jc w:val="both"/>
        <w:rPr>
          <w:sz w:val="22"/>
          <w:szCs w:val="22"/>
        </w:rPr>
      </w:pPr>
      <w:r w:rsidRPr="000F6CF9">
        <w:rPr>
          <w:sz w:val="22"/>
          <w:szCs w:val="22"/>
        </w:rPr>
        <w:t>- §</w:t>
      </w:r>
      <w:r>
        <w:rPr>
          <w:sz w:val="22"/>
          <w:szCs w:val="22"/>
        </w:rPr>
        <w:t>§ </w:t>
      </w:r>
      <w:r w:rsidRPr="000F6CF9">
        <w:rPr>
          <w:sz w:val="22"/>
          <w:szCs w:val="22"/>
        </w:rPr>
        <w:t>823 ff. (Haftung für eigenes Verschulden)</w:t>
      </w:r>
    </w:p>
    <w:p w:rsidR="00E82ED8" w:rsidRPr="000F6CF9" w:rsidRDefault="00E82ED8" w:rsidP="00E82ED8">
      <w:pPr>
        <w:jc w:val="both"/>
        <w:rPr>
          <w:sz w:val="22"/>
          <w:szCs w:val="22"/>
        </w:rPr>
      </w:pPr>
      <w:r w:rsidRPr="000F6CF9">
        <w:rPr>
          <w:sz w:val="22"/>
          <w:szCs w:val="22"/>
        </w:rPr>
        <w:t xml:space="preserve">- </w:t>
      </w:r>
      <w:r>
        <w:rPr>
          <w:sz w:val="22"/>
          <w:szCs w:val="22"/>
        </w:rPr>
        <w:t>§ </w:t>
      </w:r>
      <w:r w:rsidRPr="000F6CF9">
        <w:rPr>
          <w:sz w:val="22"/>
          <w:szCs w:val="22"/>
        </w:rPr>
        <w:t>839 i.V.m. Art. 34 GG (Haftung für fremdes Verschulden)</w:t>
      </w:r>
    </w:p>
    <w:p w:rsidR="00E82ED8" w:rsidRPr="000F6CF9" w:rsidRDefault="00E82ED8" w:rsidP="00E82ED8">
      <w:pPr>
        <w:jc w:val="both"/>
        <w:rPr>
          <w:sz w:val="22"/>
          <w:szCs w:val="22"/>
        </w:rPr>
      </w:pPr>
    </w:p>
    <w:p w:rsidR="00E82ED8" w:rsidRDefault="00E82ED8" w:rsidP="00E82ED8">
      <w:pPr>
        <w:jc w:val="both"/>
        <w:rPr>
          <w:sz w:val="22"/>
          <w:szCs w:val="22"/>
        </w:rPr>
      </w:pPr>
    </w:p>
    <w:p w:rsidR="00E82ED8" w:rsidRDefault="00E82ED8" w:rsidP="00E82ED8">
      <w:pPr>
        <w:jc w:val="both"/>
        <w:rPr>
          <w:sz w:val="22"/>
          <w:szCs w:val="22"/>
        </w:rPr>
      </w:pPr>
    </w:p>
    <w:p w:rsidR="00E82ED8" w:rsidRDefault="00E82ED8" w:rsidP="00E82ED8">
      <w:pPr>
        <w:jc w:val="both"/>
        <w:rPr>
          <w:sz w:val="22"/>
          <w:szCs w:val="22"/>
        </w:rPr>
      </w:pPr>
    </w:p>
    <w:p w:rsidR="00E82ED8" w:rsidRPr="000F6CF9" w:rsidRDefault="00E82ED8" w:rsidP="00E82ED8">
      <w:pPr>
        <w:jc w:val="both"/>
        <w:rPr>
          <w:sz w:val="22"/>
          <w:szCs w:val="22"/>
        </w:rPr>
      </w:pPr>
    </w:p>
    <w:p w:rsidR="00E82ED8" w:rsidRPr="00D50D35" w:rsidRDefault="00E82ED8" w:rsidP="00E82ED8">
      <w:pPr>
        <w:jc w:val="both"/>
        <w:rPr>
          <w:b/>
          <w:sz w:val="22"/>
          <w:szCs w:val="22"/>
        </w:rPr>
      </w:pPr>
      <w:r w:rsidRPr="00D50D35">
        <w:rPr>
          <w:b/>
          <w:sz w:val="22"/>
          <w:szCs w:val="22"/>
          <w:u w:val="single"/>
        </w:rPr>
        <w:t>V. Bereicherungsrecht</w:t>
      </w:r>
    </w:p>
    <w:p w:rsidR="00E82ED8" w:rsidRPr="000F6CF9" w:rsidRDefault="00E82ED8" w:rsidP="00E82ED8">
      <w:pPr>
        <w:jc w:val="both"/>
        <w:rPr>
          <w:sz w:val="22"/>
          <w:szCs w:val="22"/>
        </w:rPr>
      </w:pPr>
    </w:p>
    <w:p w:rsidR="00E82ED8" w:rsidRPr="00D74A17" w:rsidRDefault="00E82ED8" w:rsidP="00E82ED8">
      <w:pPr>
        <w:jc w:val="both"/>
        <w:rPr>
          <w:sz w:val="22"/>
          <w:szCs w:val="22"/>
        </w:rPr>
      </w:pPr>
      <w:r>
        <w:rPr>
          <w:sz w:val="22"/>
          <w:szCs w:val="22"/>
        </w:rPr>
        <w:t xml:space="preserve">- </w:t>
      </w:r>
      <w:r w:rsidRPr="00D74A17">
        <w:rPr>
          <w:sz w:val="22"/>
          <w:szCs w:val="22"/>
        </w:rPr>
        <w:t>§</w:t>
      </w:r>
      <w:r>
        <w:rPr>
          <w:sz w:val="22"/>
          <w:szCs w:val="22"/>
        </w:rPr>
        <w:t>§ </w:t>
      </w:r>
      <w:r w:rsidRPr="00D74A17">
        <w:rPr>
          <w:sz w:val="22"/>
          <w:szCs w:val="22"/>
        </w:rPr>
        <w:t xml:space="preserve"> 816 </w:t>
      </w:r>
      <w:r>
        <w:rPr>
          <w:sz w:val="22"/>
          <w:szCs w:val="22"/>
        </w:rPr>
        <w:t>I 2</w:t>
      </w:r>
      <w:r w:rsidRPr="00D74A17">
        <w:rPr>
          <w:sz w:val="22"/>
          <w:szCs w:val="22"/>
        </w:rPr>
        <w:t>, 822</w:t>
      </w:r>
    </w:p>
    <w:p w:rsidR="00E82ED8" w:rsidRDefault="00E82ED8" w:rsidP="00E82ED8">
      <w:pPr>
        <w:jc w:val="both"/>
        <w:rPr>
          <w:sz w:val="22"/>
          <w:szCs w:val="22"/>
        </w:rPr>
      </w:pPr>
      <w:r>
        <w:rPr>
          <w:sz w:val="22"/>
          <w:szCs w:val="22"/>
        </w:rPr>
        <w:t xml:space="preserve">- </w:t>
      </w:r>
      <w:r w:rsidRPr="000F6CF9">
        <w:rPr>
          <w:sz w:val="22"/>
          <w:szCs w:val="22"/>
        </w:rPr>
        <w:t>§</w:t>
      </w:r>
      <w:r>
        <w:rPr>
          <w:sz w:val="22"/>
          <w:szCs w:val="22"/>
        </w:rPr>
        <w:t>§ </w:t>
      </w:r>
      <w:r w:rsidRPr="000F6CF9">
        <w:rPr>
          <w:sz w:val="22"/>
          <w:szCs w:val="22"/>
        </w:rPr>
        <w:t xml:space="preserve">816 </w:t>
      </w:r>
      <w:r>
        <w:rPr>
          <w:sz w:val="22"/>
          <w:szCs w:val="22"/>
        </w:rPr>
        <w:t>I 1</w:t>
      </w:r>
      <w:r w:rsidRPr="000F6CF9">
        <w:rPr>
          <w:sz w:val="22"/>
          <w:szCs w:val="22"/>
        </w:rPr>
        <w:t xml:space="preserve">, 816 </w:t>
      </w:r>
      <w:r>
        <w:rPr>
          <w:sz w:val="22"/>
          <w:szCs w:val="22"/>
        </w:rPr>
        <w:t>II</w:t>
      </w:r>
    </w:p>
    <w:p w:rsidR="00E82ED8" w:rsidRPr="000F6CF9" w:rsidRDefault="00E82ED8" w:rsidP="00E82ED8">
      <w:pPr>
        <w:jc w:val="both"/>
        <w:rPr>
          <w:sz w:val="22"/>
          <w:szCs w:val="22"/>
        </w:rPr>
      </w:pPr>
      <w:r>
        <w:rPr>
          <w:sz w:val="22"/>
          <w:szCs w:val="22"/>
        </w:rPr>
        <w:t>- Leistungskondiktionen</w:t>
      </w:r>
    </w:p>
    <w:p w:rsidR="00E82ED8" w:rsidRPr="000F6CF9" w:rsidRDefault="00E82ED8" w:rsidP="00E82ED8">
      <w:pPr>
        <w:ind w:firstLine="708"/>
        <w:jc w:val="both"/>
        <w:rPr>
          <w:sz w:val="22"/>
          <w:szCs w:val="22"/>
          <w:lang w:val="en-GB"/>
        </w:rPr>
      </w:pPr>
      <w:r w:rsidRPr="003F1CA3">
        <w:rPr>
          <w:sz w:val="22"/>
          <w:szCs w:val="22"/>
          <w:lang w:val="en-US"/>
        </w:rPr>
        <w:t xml:space="preserve">- §§  812 I 1, 1. </w:t>
      </w:r>
      <w:r w:rsidRPr="000F6CF9">
        <w:rPr>
          <w:sz w:val="22"/>
          <w:szCs w:val="22"/>
          <w:lang w:val="en-GB"/>
        </w:rPr>
        <w:t>Var. (condictio indebiti)</w:t>
      </w:r>
    </w:p>
    <w:p w:rsidR="00E82ED8" w:rsidRPr="000F6CF9" w:rsidRDefault="00E82ED8" w:rsidP="00E82ED8">
      <w:pPr>
        <w:ind w:firstLine="708"/>
        <w:jc w:val="both"/>
        <w:rPr>
          <w:sz w:val="22"/>
          <w:szCs w:val="22"/>
          <w:lang w:val="en-GB"/>
        </w:rPr>
      </w:pPr>
      <w:r>
        <w:rPr>
          <w:sz w:val="22"/>
          <w:szCs w:val="22"/>
          <w:lang w:val="en-GB"/>
        </w:rPr>
        <w:t xml:space="preserve">- </w:t>
      </w:r>
      <w:r w:rsidRPr="000F6CF9">
        <w:rPr>
          <w:sz w:val="22"/>
          <w:szCs w:val="22"/>
          <w:lang w:val="en-GB"/>
        </w:rPr>
        <w:t>§</w:t>
      </w:r>
      <w:r>
        <w:rPr>
          <w:sz w:val="22"/>
          <w:szCs w:val="22"/>
          <w:lang w:val="en-GB"/>
        </w:rPr>
        <w:t>§ </w:t>
      </w:r>
      <w:r w:rsidRPr="000F6CF9">
        <w:rPr>
          <w:sz w:val="22"/>
          <w:szCs w:val="22"/>
          <w:lang w:val="en-GB"/>
        </w:rPr>
        <w:t xml:space="preserve">812 </w:t>
      </w:r>
      <w:r>
        <w:rPr>
          <w:sz w:val="22"/>
          <w:szCs w:val="22"/>
          <w:lang w:val="en-GB"/>
        </w:rPr>
        <w:t>I 2,</w:t>
      </w:r>
      <w:r w:rsidRPr="000F6CF9">
        <w:rPr>
          <w:sz w:val="22"/>
          <w:szCs w:val="22"/>
          <w:lang w:val="en-GB"/>
        </w:rPr>
        <w:t xml:space="preserve"> 1. Var. (condictio ob causam finitam)</w:t>
      </w:r>
    </w:p>
    <w:p w:rsidR="00E82ED8" w:rsidRPr="000F6CF9" w:rsidRDefault="00E82ED8" w:rsidP="00E82ED8">
      <w:pPr>
        <w:ind w:firstLine="708"/>
        <w:jc w:val="both"/>
        <w:rPr>
          <w:sz w:val="22"/>
          <w:szCs w:val="22"/>
          <w:lang w:val="en-GB"/>
        </w:rPr>
      </w:pPr>
      <w:r>
        <w:rPr>
          <w:sz w:val="22"/>
          <w:szCs w:val="22"/>
          <w:lang w:val="en-GB"/>
        </w:rPr>
        <w:t xml:space="preserve">- </w:t>
      </w:r>
      <w:r w:rsidRPr="000F6CF9">
        <w:rPr>
          <w:sz w:val="22"/>
          <w:szCs w:val="22"/>
          <w:lang w:val="en-GB"/>
        </w:rPr>
        <w:t>§</w:t>
      </w:r>
      <w:r>
        <w:rPr>
          <w:sz w:val="22"/>
          <w:szCs w:val="22"/>
          <w:lang w:val="en-GB"/>
        </w:rPr>
        <w:t>§ </w:t>
      </w:r>
      <w:r w:rsidRPr="000F6CF9">
        <w:rPr>
          <w:sz w:val="22"/>
          <w:szCs w:val="22"/>
          <w:lang w:val="en-GB"/>
        </w:rPr>
        <w:t xml:space="preserve">812 </w:t>
      </w:r>
      <w:r>
        <w:rPr>
          <w:sz w:val="22"/>
          <w:szCs w:val="22"/>
          <w:lang w:val="en-GB"/>
        </w:rPr>
        <w:t>I 2,</w:t>
      </w:r>
      <w:r w:rsidRPr="000F6CF9">
        <w:rPr>
          <w:sz w:val="22"/>
          <w:szCs w:val="22"/>
          <w:lang w:val="en-GB"/>
        </w:rPr>
        <w:t xml:space="preserve"> 2. Var. (condictio ob rem)</w:t>
      </w:r>
    </w:p>
    <w:p w:rsidR="00E82ED8" w:rsidRDefault="00E82ED8" w:rsidP="00E82ED8">
      <w:pPr>
        <w:ind w:firstLine="708"/>
        <w:jc w:val="both"/>
        <w:rPr>
          <w:sz w:val="22"/>
          <w:szCs w:val="22"/>
          <w:lang w:val="en-GB"/>
        </w:rPr>
      </w:pPr>
      <w:r w:rsidRPr="00496053">
        <w:rPr>
          <w:sz w:val="22"/>
          <w:szCs w:val="22"/>
          <w:lang w:val="en-GB"/>
        </w:rPr>
        <w:t>- § 817 (condictio ob turpem vel iniustam causam)</w:t>
      </w:r>
    </w:p>
    <w:p w:rsidR="00E82ED8" w:rsidRDefault="00E82ED8" w:rsidP="00E82ED8">
      <w:pPr>
        <w:jc w:val="both"/>
        <w:rPr>
          <w:sz w:val="22"/>
          <w:szCs w:val="22"/>
        </w:rPr>
      </w:pPr>
      <w:r>
        <w:rPr>
          <w:sz w:val="22"/>
          <w:szCs w:val="22"/>
        </w:rPr>
        <w:t>- Nichtleistungskondiktion</w:t>
      </w:r>
    </w:p>
    <w:p w:rsidR="00E82ED8" w:rsidRDefault="00E82ED8" w:rsidP="00E82ED8">
      <w:pPr>
        <w:jc w:val="both"/>
      </w:pPr>
    </w:p>
    <w:p w:rsidR="00E02D4D" w:rsidRDefault="00E02D4D"/>
    <w:sectPr w:rsidR="00E02D4D">
      <w:headerReference w:type="default" r:id="rId8"/>
      <w:footnotePr>
        <w:numRestart w:val="eachSect"/>
      </w:footnotePr>
      <w:pgSz w:w="11904" w:h="16836"/>
      <w:pgMar w:top="1440" w:right="1474" w:bottom="2268"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00" w:rsidRDefault="00BF4A00" w:rsidP="00E82ED8">
      <w:r>
        <w:separator/>
      </w:r>
    </w:p>
  </w:endnote>
  <w:endnote w:type="continuationSeparator" w:id="0">
    <w:p w:rsidR="00BF4A00" w:rsidRDefault="00BF4A00" w:rsidP="00E8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Standar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00" w:rsidRDefault="00BF4A00" w:rsidP="00E82ED8">
      <w:r>
        <w:separator/>
      </w:r>
    </w:p>
  </w:footnote>
  <w:footnote w:type="continuationSeparator" w:id="0">
    <w:p w:rsidR="00BF4A00" w:rsidRDefault="00BF4A00" w:rsidP="00E82ED8">
      <w:r>
        <w:continuationSeparator/>
      </w:r>
    </w:p>
  </w:footnote>
  <w:footnote w:id="1">
    <w:p w:rsidR="00E82ED8" w:rsidRDefault="00E82ED8" w:rsidP="00E82ED8">
      <w:pPr>
        <w:pStyle w:val="Funotentext"/>
      </w:pPr>
      <w:r>
        <w:rPr>
          <w:rStyle w:val="Funotenzeichen"/>
        </w:rPr>
        <w:footnoteRef/>
      </w:r>
      <w:r>
        <w:t xml:space="preserve"> §§ ohne Angabe sind solche des BGB.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7E" w:rsidRDefault="00314204">
    <w:pPr>
      <w:pStyle w:val="Kopfzeile"/>
      <w:jc w:val="center"/>
    </w:pPr>
    <w:r>
      <w:fldChar w:fldCharType="begin"/>
    </w:r>
    <w:r>
      <w:instrText>PAGE   \* MERGEFORMAT</w:instrText>
    </w:r>
    <w:r>
      <w:fldChar w:fldCharType="separate"/>
    </w:r>
    <w:r w:rsidR="00DC3D4F">
      <w:rPr>
        <w:noProof/>
      </w:rPr>
      <w:t>3</w:t>
    </w:r>
    <w:r>
      <w:fldChar w:fldCharType="end"/>
    </w:r>
  </w:p>
  <w:p w:rsidR="0059057E" w:rsidRDefault="00BF4A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59FF"/>
    <w:multiLevelType w:val="singleLevel"/>
    <w:tmpl w:val="D1BEE720"/>
    <w:lvl w:ilvl="0">
      <w:start w:val="1"/>
      <w:numFmt w:val="upperLetter"/>
      <w:lvlText w:val="%1."/>
      <w:lvlJc w:val="left"/>
      <w:pPr>
        <w:tabs>
          <w:tab w:val="num" w:pos="567"/>
        </w:tabs>
        <w:ind w:left="56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4AD014D-9D19-4BC0-A2C9-01FD88B2A59F}"/>
    <w:docVar w:name="dgnword-eventsink" w:val="395725616"/>
  </w:docVars>
  <w:rsids>
    <w:rsidRoot w:val="00E82ED8"/>
    <w:rsid w:val="00314204"/>
    <w:rsid w:val="00BF4A00"/>
    <w:rsid w:val="00CE2153"/>
    <w:rsid w:val="00DC3D4F"/>
    <w:rsid w:val="00E02D4D"/>
    <w:rsid w:val="00E82ED8"/>
    <w:rsid w:val="00EC2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4"/>
        <w:szCs w:val="24"/>
        <w:lang w:val="de-DE"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2ED8"/>
    <w:pPr>
      <w:spacing w:after="0" w:line="240" w:lineRule="auto"/>
      <w:jc w:val="left"/>
    </w:pPr>
    <w:rPr>
      <w:rFonts w:ascii="Times" w:hAnsi="Times"/>
      <w:bCs w:val="0"/>
      <w:sz w:val="20"/>
      <w:szCs w:val="20"/>
      <w:lang w:eastAsia="de-DE"/>
    </w:rPr>
  </w:style>
  <w:style w:type="paragraph" w:styleId="berschrift1">
    <w:name w:val="heading 1"/>
    <w:basedOn w:val="Standard"/>
    <w:next w:val="Standard"/>
    <w:link w:val="berschrift1Zchn"/>
    <w:qFormat/>
    <w:rsid w:val="00E82ED8"/>
    <w:pPr>
      <w:keepNext/>
      <w:spacing w:before="240" w:after="60" w:line="360" w:lineRule="auto"/>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2ED8"/>
    <w:rPr>
      <w:rFonts w:ascii="Arial" w:hAnsi="Arial"/>
      <w:b/>
      <w:bCs w:val="0"/>
      <w:kern w:val="28"/>
      <w:sz w:val="28"/>
      <w:szCs w:val="20"/>
      <w:lang w:eastAsia="de-DE"/>
    </w:rPr>
  </w:style>
  <w:style w:type="paragraph" w:styleId="Kopfzeile">
    <w:name w:val="header"/>
    <w:basedOn w:val="Standard"/>
    <w:link w:val="KopfzeileZchn"/>
    <w:uiPriority w:val="99"/>
    <w:rsid w:val="00E82ED8"/>
    <w:pPr>
      <w:tabs>
        <w:tab w:val="center" w:pos="4819"/>
        <w:tab w:val="right" w:pos="9071"/>
      </w:tabs>
    </w:pPr>
  </w:style>
  <w:style w:type="character" w:customStyle="1" w:styleId="KopfzeileZchn">
    <w:name w:val="Kopfzeile Zchn"/>
    <w:basedOn w:val="Absatz-Standardschriftart"/>
    <w:link w:val="Kopfzeile"/>
    <w:uiPriority w:val="99"/>
    <w:rsid w:val="00E82ED8"/>
    <w:rPr>
      <w:rFonts w:ascii="Times" w:hAnsi="Times"/>
      <w:bCs w:val="0"/>
      <w:sz w:val="20"/>
      <w:szCs w:val="20"/>
      <w:lang w:eastAsia="de-DE"/>
    </w:rPr>
  </w:style>
  <w:style w:type="character" w:styleId="Funotenzeichen">
    <w:name w:val="footnote reference"/>
    <w:semiHidden/>
    <w:rsid w:val="00E82ED8"/>
    <w:rPr>
      <w:position w:val="6"/>
      <w:sz w:val="16"/>
    </w:rPr>
  </w:style>
  <w:style w:type="paragraph" w:styleId="Funotentext">
    <w:name w:val="footnote text"/>
    <w:basedOn w:val="Standard"/>
    <w:link w:val="FunotentextZchn"/>
    <w:semiHidden/>
    <w:rsid w:val="00E82ED8"/>
  </w:style>
  <w:style w:type="character" w:customStyle="1" w:styleId="FunotentextZchn">
    <w:name w:val="Fußnotentext Zchn"/>
    <w:basedOn w:val="Absatz-Standardschriftart"/>
    <w:link w:val="Funotentext"/>
    <w:semiHidden/>
    <w:rsid w:val="00E82ED8"/>
    <w:rPr>
      <w:rFonts w:ascii="Times" w:hAnsi="Times"/>
      <w:bCs w:val="0"/>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4"/>
        <w:szCs w:val="24"/>
        <w:lang w:val="de-DE"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2ED8"/>
    <w:pPr>
      <w:spacing w:after="0" w:line="240" w:lineRule="auto"/>
      <w:jc w:val="left"/>
    </w:pPr>
    <w:rPr>
      <w:rFonts w:ascii="Times" w:hAnsi="Times"/>
      <w:bCs w:val="0"/>
      <w:sz w:val="20"/>
      <w:szCs w:val="20"/>
      <w:lang w:eastAsia="de-DE"/>
    </w:rPr>
  </w:style>
  <w:style w:type="paragraph" w:styleId="berschrift1">
    <w:name w:val="heading 1"/>
    <w:basedOn w:val="Standard"/>
    <w:next w:val="Standard"/>
    <w:link w:val="berschrift1Zchn"/>
    <w:qFormat/>
    <w:rsid w:val="00E82ED8"/>
    <w:pPr>
      <w:keepNext/>
      <w:spacing w:before="240" w:after="60" w:line="360" w:lineRule="auto"/>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2ED8"/>
    <w:rPr>
      <w:rFonts w:ascii="Arial" w:hAnsi="Arial"/>
      <w:b/>
      <w:bCs w:val="0"/>
      <w:kern w:val="28"/>
      <w:sz w:val="28"/>
      <w:szCs w:val="20"/>
      <w:lang w:eastAsia="de-DE"/>
    </w:rPr>
  </w:style>
  <w:style w:type="paragraph" w:styleId="Kopfzeile">
    <w:name w:val="header"/>
    <w:basedOn w:val="Standard"/>
    <w:link w:val="KopfzeileZchn"/>
    <w:uiPriority w:val="99"/>
    <w:rsid w:val="00E82ED8"/>
    <w:pPr>
      <w:tabs>
        <w:tab w:val="center" w:pos="4819"/>
        <w:tab w:val="right" w:pos="9071"/>
      </w:tabs>
    </w:pPr>
  </w:style>
  <w:style w:type="character" w:customStyle="1" w:styleId="KopfzeileZchn">
    <w:name w:val="Kopfzeile Zchn"/>
    <w:basedOn w:val="Absatz-Standardschriftart"/>
    <w:link w:val="Kopfzeile"/>
    <w:uiPriority w:val="99"/>
    <w:rsid w:val="00E82ED8"/>
    <w:rPr>
      <w:rFonts w:ascii="Times" w:hAnsi="Times"/>
      <w:bCs w:val="0"/>
      <w:sz w:val="20"/>
      <w:szCs w:val="20"/>
      <w:lang w:eastAsia="de-DE"/>
    </w:rPr>
  </w:style>
  <w:style w:type="character" w:styleId="Funotenzeichen">
    <w:name w:val="footnote reference"/>
    <w:semiHidden/>
    <w:rsid w:val="00E82ED8"/>
    <w:rPr>
      <w:position w:val="6"/>
      <w:sz w:val="16"/>
    </w:rPr>
  </w:style>
  <w:style w:type="paragraph" w:styleId="Funotentext">
    <w:name w:val="footnote text"/>
    <w:basedOn w:val="Standard"/>
    <w:link w:val="FunotentextZchn"/>
    <w:semiHidden/>
    <w:rsid w:val="00E82ED8"/>
  </w:style>
  <w:style w:type="character" w:customStyle="1" w:styleId="FunotentextZchn">
    <w:name w:val="Fußnotentext Zchn"/>
    <w:basedOn w:val="Absatz-Standardschriftart"/>
    <w:link w:val="Funotentext"/>
    <w:semiHidden/>
    <w:rsid w:val="00E82ED8"/>
    <w:rPr>
      <w:rFonts w:ascii="Times" w:hAnsi="Times"/>
      <w:bCs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8493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Hoeren</dc:creator>
  <cp:lastModifiedBy>Thomas Hoeren</cp:lastModifiedBy>
  <cp:revision>2</cp:revision>
  <dcterms:created xsi:type="dcterms:W3CDTF">2021-04-10T11:47:00Z</dcterms:created>
  <dcterms:modified xsi:type="dcterms:W3CDTF">2021-04-10T11:47:00Z</dcterms:modified>
</cp:coreProperties>
</file>